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42188" w14:textId="652B81D2" w:rsidR="007E3955" w:rsidRPr="007E3955" w:rsidRDefault="007E3955" w:rsidP="007E3955">
      <w:pPr>
        <w:spacing w:after="0" w:line="276" w:lineRule="auto"/>
        <w:ind w:right="-143"/>
        <w:jc w:val="center"/>
        <w:rPr>
          <w:rStyle w:val="Enfasicorsivo"/>
          <w:rFonts w:cstheme="minorHAnsi"/>
          <w:i w:val="0"/>
          <w:iCs w:val="0"/>
          <w:sz w:val="28"/>
          <w:szCs w:val="28"/>
          <w:bdr w:val="none" w:sz="0" w:space="0" w:color="auto" w:frame="1"/>
          <w:shd w:val="clear" w:color="auto" w:fill="FFFFFF"/>
        </w:rPr>
      </w:pPr>
      <w:r>
        <w:rPr>
          <w:rStyle w:val="Enfasicorsivo"/>
          <w:rFonts w:cstheme="minorHAnsi"/>
          <w:i w:val="0"/>
          <w:iCs w:val="0"/>
          <w:sz w:val="28"/>
          <w:szCs w:val="28"/>
          <w:bdr w:val="none" w:sz="0" w:space="0" w:color="auto" w:frame="1"/>
          <w:shd w:val="clear" w:color="auto" w:fill="FFFFFF"/>
        </w:rPr>
        <w:t>Nella regione l</w:t>
      </w:r>
      <w:r w:rsidRPr="007E3955">
        <w:rPr>
          <w:rStyle w:val="Enfasicorsivo"/>
          <w:rFonts w:cstheme="minorHAnsi"/>
          <w:i w:val="0"/>
          <w:iCs w:val="0"/>
          <w:sz w:val="28"/>
          <w:szCs w:val="28"/>
          <w:bdr w:val="none" w:sz="0" w:space="0" w:color="auto" w:frame="1"/>
          <w:shd w:val="clear" w:color="auto" w:fill="FFFFFF"/>
        </w:rPr>
        <w:t xml:space="preserve">’export </w:t>
      </w:r>
      <w:r>
        <w:rPr>
          <w:rStyle w:val="Enfasicorsivo"/>
          <w:rFonts w:cstheme="minorHAnsi"/>
          <w:i w:val="0"/>
          <w:iCs w:val="0"/>
          <w:sz w:val="28"/>
          <w:szCs w:val="28"/>
          <w:bdr w:val="none" w:sz="0" w:space="0" w:color="auto" w:frame="1"/>
          <w:shd w:val="clear" w:color="auto" w:fill="FFFFFF"/>
        </w:rPr>
        <w:t>r</w:t>
      </w:r>
      <w:r w:rsidRPr="007E3955">
        <w:rPr>
          <w:rStyle w:val="Enfasicorsivo"/>
          <w:rFonts w:cstheme="minorHAnsi"/>
          <w:i w:val="0"/>
          <w:iCs w:val="0"/>
          <w:sz w:val="28"/>
          <w:szCs w:val="28"/>
          <w:bdr w:val="none" w:sz="0" w:space="0" w:color="auto" w:frame="1"/>
          <w:shd w:val="clear" w:color="auto" w:fill="FFFFFF"/>
        </w:rPr>
        <w:t xml:space="preserve">appresenta più del 25% </w:t>
      </w:r>
      <w:r w:rsidR="00E842FA">
        <w:rPr>
          <w:rStyle w:val="Enfasicorsivo"/>
          <w:rFonts w:cstheme="minorHAnsi"/>
          <w:i w:val="0"/>
          <w:iCs w:val="0"/>
          <w:sz w:val="28"/>
          <w:szCs w:val="28"/>
          <w:bdr w:val="none" w:sz="0" w:space="0" w:color="auto" w:frame="1"/>
          <w:shd w:val="clear" w:color="auto" w:fill="FFFFFF"/>
        </w:rPr>
        <w:t>di quello</w:t>
      </w:r>
      <w:r w:rsidR="006448E4">
        <w:rPr>
          <w:rStyle w:val="Enfasicorsivo"/>
          <w:rFonts w:cstheme="minorHAnsi"/>
          <w:i w:val="0"/>
          <w:iCs w:val="0"/>
          <w:sz w:val="28"/>
          <w:szCs w:val="28"/>
          <w:bdr w:val="none" w:sz="0" w:space="0" w:color="auto" w:frame="1"/>
          <w:shd w:val="clear" w:color="auto" w:fill="FFFFFF"/>
        </w:rPr>
        <w:t xml:space="preserve"> </w:t>
      </w:r>
      <w:r>
        <w:rPr>
          <w:rStyle w:val="Enfasicorsivo"/>
          <w:rFonts w:cstheme="minorHAnsi"/>
          <w:i w:val="0"/>
          <w:iCs w:val="0"/>
          <w:sz w:val="28"/>
          <w:szCs w:val="28"/>
          <w:bdr w:val="none" w:sz="0" w:space="0" w:color="auto" w:frame="1"/>
          <w:shd w:val="clear" w:color="auto" w:fill="FFFFFF"/>
        </w:rPr>
        <w:t>italiano</w:t>
      </w:r>
    </w:p>
    <w:p w14:paraId="4F7C787E" w14:textId="77777777" w:rsidR="007E3955" w:rsidRPr="007E3955" w:rsidRDefault="007E3955" w:rsidP="007E3955">
      <w:pPr>
        <w:spacing w:after="0" w:line="276" w:lineRule="auto"/>
        <w:ind w:right="-143"/>
        <w:jc w:val="center"/>
        <w:rPr>
          <w:rStyle w:val="Enfasicorsivo"/>
          <w:rFonts w:cstheme="minorHAnsi"/>
          <w:b/>
          <w:bCs/>
          <w:i w:val="0"/>
          <w:iCs w:val="0"/>
          <w:sz w:val="12"/>
          <w:szCs w:val="12"/>
          <w:bdr w:val="none" w:sz="0" w:space="0" w:color="auto" w:frame="1"/>
          <w:shd w:val="clear" w:color="auto" w:fill="FFFFFF"/>
        </w:rPr>
      </w:pPr>
    </w:p>
    <w:p w14:paraId="6B96900F" w14:textId="60387598" w:rsidR="007E3955" w:rsidRPr="007E3955" w:rsidRDefault="00F216A1" w:rsidP="007E3955">
      <w:pPr>
        <w:spacing w:after="0" w:line="276" w:lineRule="auto"/>
        <w:ind w:right="-143"/>
        <w:jc w:val="center"/>
        <w:rPr>
          <w:rStyle w:val="Enfasicorsivo"/>
          <w:rFonts w:cstheme="minorHAnsi"/>
          <w:b/>
          <w:bCs/>
          <w:i w:val="0"/>
          <w:iCs w:val="0"/>
          <w:sz w:val="36"/>
          <w:szCs w:val="36"/>
          <w:bdr w:val="none" w:sz="0" w:space="0" w:color="auto" w:frame="1"/>
          <w:shd w:val="clear" w:color="auto" w:fill="FFFFFF"/>
        </w:rPr>
      </w:pPr>
      <w:r>
        <w:rPr>
          <w:rStyle w:val="Enfasicorsivo"/>
          <w:rFonts w:cstheme="minorHAnsi"/>
          <w:b/>
          <w:bCs/>
          <w:i w:val="0"/>
          <w:iCs w:val="0"/>
          <w:sz w:val="36"/>
          <w:szCs w:val="36"/>
          <w:bdr w:val="none" w:sz="0" w:space="0" w:color="auto" w:frame="1"/>
          <w:shd w:val="clear" w:color="auto" w:fill="FFFFFF"/>
        </w:rPr>
        <w:t>Lombardia,</w:t>
      </w:r>
      <w:r w:rsidR="007E3955" w:rsidRPr="007E3955">
        <w:t xml:space="preserve"> </w:t>
      </w:r>
      <w:r w:rsidR="007E3955" w:rsidRPr="007E3955">
        <w:rPr>
          <w:rStyle w:val="Enfasicorsivo"/>
          <w:rFonts w:cstheme="minorHAnsi"/>
          <w:b/>
          <w:bCs/>
          <w:i w:val="0"/>
          <w:iCs w:val="0"/>
          <w:sz w:val="36"/>
          <w:szCs w:val="36"/>
          <w:bdr w:val="none" w:sz="0" w:space="0" w:color="auto" w:frame="1"/>
          <w:shd w:val="clear" w:color="auto" w:fill="FFFFFF"/>
        </w:rPr>
        <w:t>nel 202</w:t>
      </w:r>
      <w:r w:rsidR="007E3955">
        <w:rPr>
          <w:rStyle w:val="Enfasicorsivo"/>
          <w:rFonts w:cstheme="minorHAnsi"/>
          <w:b/>
          <w:bCs/>
          <w:i w:val="0"/>
          <w:iCs w:val="0"/>
          <w:sz w:val="36"/>
          <w:szCs w:val="36"/>
          <w:bdr w:val="none" w:sz="0" w:space="0" w:color="auto" w:frame="1"/>
          <w:shd w:val="clear" w:color="auto" w:fill="FFFFFF"/>
        </w:rPr>
        <w:t>5 crescita economica tra</w:t>
      </w:r>
      <w:r w:rsidR="007E3955" w:rsidRPr="007E3955">
        <w:rPr>
          <w:rStyle w:val="Enfasicorsivo"/>
          <w:rFonts w:cstheme="minorHAnsi"/>
          <w:b/>
          <w:bCs/>
          <w:i w:val="0"/>
          <w:iCs w:val="0"/>
          <w:sz w:val="36"/>
          <w:szCs w:val="36"/>
          <w:bdr w:val="none" w:sz="0" w:space="0" w:color="auto" w:frame="1"/>
          <w:shd w:val="clear" w:color="auto" w:fill="FFFFFF"/>
        </w:rPr>
        <w:t xml:space="preserve"> rischi e opportunità</w:t>
      </w:r>
    </w:p>
    <w:p w14:paraId="4763EA2B" w14:textId="1E91B59C" w:rsidR="007E3955" w:rsidRDefault="007E3955" w:rsidP="007E3955">
      <w:pPr>
        <w:spacing w:after="0" w:line="276" w:lineRule="auto"/>
        <w:ind w:right="-143"/>
        <w:jc w:val="center"/>
        <w:rPr>
          <w:rStyle w:val="Enfasicorsivo"/>
          <w:rFonts w:cstheme="minorHAnsi"/>
          <w:b/>
          <w:bCs/>
          <w:i w:val="0"/>
          <w:iCs w:val="0"/>
          <w:sz w:val="36"/>
          <w:szCs w:val="36"/>
          <w:bdr w:val="none" w:sz="0" w:space="0" w:color="auto" w:frame="1"/>
          <w:shd w:val="clear" w:color="auto" w:fill="FFFFFF"/>
        </w:rPr>
      </w:pPr>
      <w:r w:rsidRPr="007E3955">
        <w:rPr>
          <w:rStyle w:val="Enfasicorsivo"/>
          <w:rFonts w:cstheme="minorHAnsi"/>
          <w:b/>
          <w:bCs/>
          <w:i w:val="0"/>
          <w:iCs w:val="0"/>
          <w:sz w:val="36"/>
          <w:szCs w:val="36"/>
          <w:bdr w:val="none" w:sz="0" w:space="0" w:color="auto" w:frame="1"/>
          <w:shd w:val="clear" w:color="auto" w:fill="FFFFFF"/>
        </w:rPr>
        <w:t>CNA Lombardia: “Serve politica di fronte alle incognite geopolitiche</w:t>
      </w:r>
      <w:r w:rsidR="00597468">
        <w:rPr>
          <w:rStyle w:val="Enfasicorsivo"/>
          <w:rFonts w:cstheme="minorHAnsi"/>
          <w:b/>
          <w:bCs/>
          <w:i w:val="0"/>
          <w:iCs w:val="0"/>
          <w:sz w:val="36"/>
          <w:szCs w:val="36"/>
          <w:bdr w:val="none" w:sz="0" w:space="0" w:color="auto" w:frame="1"/>
          <w:shd w:val="clear" w:color="auto" w:fill="FFFFFF"/>
        </w:rPr>
        <w:t xml:space="preserve"> per tutelare le imprese artigiane</w:t>
      </w:r>
      <w:r w:rsidRPr="007E3955">
        <w:rPr>
          <w:rStyle w:val="Enfasicorsivo"/>
          <w:rFonts w:cstheme="minorHAnsi"/>
          <w:b/>
          <w:bCs/>
          <w:i w:val="0"/>
          <w:iCs w:val="0"/>
          <w:sz w:val="36"/>
          <w:szCs w:val="36"/>
          <w:bdr w:val="none" w:sz="0" w:space="0" w:color="auto" w:frame="1"/>
          <w:shd w:val="clear" w:color="auto" w:fill="FFFFFF"/>
        </w:rPr>
        <w:t>”</w:t>
      </w:r>
    </w:p>
    <w:p w14:paraId="345DC637" w14:textId="77777777" w:rsidR="007E3955" w:rsidRPr="007E3955" w:rsidRDefault="007E3955" w:rsidP="00A15FE3">
      <w:pPr>
        <w:spacing w:after="0" w:line="276" w:lineRule="auto"/>
        <w:ind w:right="-143"/>
        <w:jc w:val="center"/>
        <w:rPr>
          <w:rStyle w:val="Enfasicorsivo"/>
          <w:rFonts w:cstheme="minorHAnsi"/>
          <w:b/>
          <w:bCs/>
          <w:i w:val="0"/>
          <w:iCs w:val="0"/>
          <w:sz w:val="14"/>
          <w:szCs w:val="14"/>
          <w:bdr w:val="none" w:sz="0" w:space="0" w:color="auto" w:frame="1"/>
          <w:shd w:val="clear" w:color="auto" w:fill="FFFFFF"/>
        </w:rPr>
      </w:pPr>
    </w:p>
    <w:p w14:paraId="46E3D602" w14:textId="6F267D5B" w:rsidR="007E3955" w:rsidRPr="007E3955" w:rsidRDefault="006448E4" w:rsidP="00A15FE3">
      <w:pPr>
        <w:spacing w:after="0" w:line="276" w:lineRule="auto"/>
        <w:ind w:right="-143"/>
        <w:jc w:val="center"/>
        <w:rPr>
          <w:rStyle w:val="Enfasicorsivo"/>
          <w:rFonts w:cstheme="minorHAnsi"/>
          <w:i w:val="0"/>
          <w:iCs w:val="0"/>
          <w:sz w:val="28"/>
          <w:szCs w:val="28"/>
          <w:bdr w:val="none" w:sz="0" w:space="0" w:color="auto" w:frame="1"/>
          <w:shd w:val="clear" w:color="auto" w:fill="FFFFFF"/>
        </w:rPr>
      </w:pPr>
      <w:r>
        <w:rPr>
          <w:rStyle w:val="Enfasicorsivo"/>
          <w:rFonts w:cstheme="minorHAnsi"/>
          <w:i w:val="0"/>
          <w:iCs w:val="0"/>
          <w:sz w:val="28"/>
          <w:szCs w:val="28"/>
          <w:bdr w:val="none" w:sz="0" w:space="0" w:color="auto" w:frame="1"/>
          <w:shd w:val="clear" w:color="auto" w:fill="FFFFFF"/>
        </w:rPr>
        <w:t xml:space="preserve">Per la </w:t>
      </w:r>
      <w:r w:rsidR="007E3955" w:rsidRPr="007E3955">
        <w:rPr>
          <w:rStyle w:val="Enfasicorsivo"/>
          <w:rFonts w:cstheme="minorHAnsi"/>
          <w:i w:val="0"/>
          <w:iCs w:val="0"/>
          <w:sz w:val="28"/>
          <w:szCs w:val="28"/>
          <w:bdr w:val="none" w:sz="0" w:space="0" w:color="auto" w:frame="1"/>
          <w:shd w:val="clear" w:color="auto" w:fill="FFFFFF"/>
        </w:rPr>
        <w:t>Lombardia</w:t>
      </w:r>
      <w:r>
        <w:rPr>
          <w:rStyle w:val="Enfasicorsivo"/>
          <w:rFonts w:cstheme="minorHAnsi"/>
          <w:i w:val="0"/>
          <w:iCs w:val="0"/>
          <w:sz w:val="28"/>
          <w:szCs w:val="28"/>
          <w:bdr w:val="none" w:sz="0" w:space="0" w:color="auto" w:frame="1"/>
          <w:shd w:val="clear" w:color="auto" w:fill="FFFFFF"/>
        </w:rPr>
        <w:t xml:space="preserve"> nel 2024</w:t>
      </w:r>
      <w:r w:rsidR="007E3955" w:rsidRPr="007E3955">
        <w:rPr>
          <w:rStyle w:val="Enfasicorsivo"/>
          <w:rFonts w:cstheme="minorHAnsi"/>
          <w:i w:val="0"/>
          <w:iCs w:val="0"/>
          <w:sz w:val="28"/>
          <w:szCs w:val="28"/>
          <w:bdr w:val="none" w:sz="0" w:space="0" w:color="auto" w:frame="1"/>
          <w:shd w:val="clear" w:color="auto" w:fill="FFFFFF"/>
        </w:rPr>
        <w:t xml:space="preserve"> calo delle esportazioni con Paesi chiave</w:t>
      </w:r>
      <w:r>
        <w:rPr>
          <w:rStyle w:val="Enfasicorsivo"/>
          <w:rFonts w:cstheme="minorHAnsi"/>
          <w:i w:val="0"/>
          <w:iCs w:val="0"/>
          <w:sz w:val="28"/>
          <w:szCs w:val="28"/>
          <w:bdr w:val="none" w:sz="0" w:space="0" w:color="auto" w:frame="1"/>
          <w:shd w:val="clear" w:color="auto" w:fill="FFFFFF"/>
        </w:rPr>
        <w:t xml:space="preserve"> per l’economia della Regione e dell</w:t>
      </w:r>
      <w:r w:rsidR="00477F22">
        <w:rPr>
          <w:rStyle w:val="Enfasicorsivo"/>
          <w:rFonts w:cstheme="minorHAnsi"/>
          <w:i w:val="0"/>
          <w:iCs w:val="0"/>
          <w:sz w:val="28"/>
          <w:szCs w:val="28"/>
          <w:bdr w:val="none" w:sz="0" w:space="0" w:color="auto" w:frame="1"/>
          <w:shd w:val="clear" w:color="auto" w:fill="FFFFFF"/>
        </w:rPr>
        <w:t>’</w:t>
      </w:r>
      <w:r>
        <w:rPr>
          <w:rStyle w:val="Enfasicorsivo"/>
          <w:rFonts w:cstheme="minorHAnsi"/>
          <w:i w:val="0"/>
          <w:iCs w:val="0"/>
          <w:sz w:val="28"/>
          <w:szCs w:val="28"/>
          <w:bdr w:val="none" w:sz="0" w:space="0" w:color="auto" w:frame="1"/>
          <w:shd w:val="clear" w:color="auto" w:fill="FFFFFF"/>
        </w:rPr>
        <w:t>Italia:</w:t>
      </w:r>
      <w:r w:rsidR="007E3955" w:rsidRPr="007E3955">
        <w:rPr>
          <w:rStyle w:val="Enfasicorsivo"/>
          <w:rFonts w:cstheme="minorHAnsi"/>
          <w:i w:val="0"/>
          <w:iCs w:val="0"/>
          <w:sz w:val="28"/>
          <w:szCs w:val="28"/>
          <w:bdr w:val="none" w:sz="0" w:space="0" w:color="auto" w:frame="1"/>
          <w:shd w:val="clear" w:color="auto" w:fill="FFFFFF"/>
        </w:rPr>
        <w:t xml:space="preserve"> </w:t>
      </w:r>
    </w:p>
    <w:p w14:paraId="23F0C360" w14:textId="77777777" w:rsidR="007E3955" w:rsidRPr="006448E4" w:rsidRDefault="007E3955" w:rsidP="007E3955">
      <w:pPr>
        <w:pStyle w:val="Paragrafoelenco"/>
        <w:numPr>
          <w:ilvl w:val="0"/>
          <w:numId w:val="5"/>
        </w:numPr>
        <w:spacing w:after="0" w:line="276" w:lineRule="auto"/>
        <w:ind w:right="-143"/>
        <w:jc w:val="center"/>
        <w:rPr>
          <w:rStyle w:val="Enfasicorsivo"/>
          <w:rFonts w:cstheme="minorHAnsi"/>
          <w:i w:val="0"/>
          <w:iCs w:val="0"/>
          <w:sz w:val="28"/>
          <w:szCs w:val="28"/>
          <w:bdr w:val="none" w:sz="0" w:space="0" w:color="auto" w:frame="1"/>
          <w:shd w:val="clear" w:color="auto" w:fill="FFFFFF"/>
        </w:rPr>
      </w:pPr>
      <w:r w:rsidRPr="006448E4">
        <w:rPr>
          <w:rStyle w:val="Enfasicorsivo"/>
          <w:rFonts w:cstheme="minorHAnsi"/>
          <w:i w:val="0"/>
          <w:iCs w:val="0"/>
          <w:sz w:val="28"/>
          <w:szCs w:val="28"/>
          <w:bdr w:val="none" w:sz="0" w:space="0" w:color="auto" w:frame="1"/>
          <w:shd w:val="clear" w:color="auto" w:fill="FFFFFF"/>
        </w:rPr>
        <w:t xml:space="preserve">Stati Uniti (-5,7%) </w:t>
      </w:r>
    </w:p>
    <w:p w14:paraId="024EE1DB" w14:textId="77777777" w:rsidR="005D718C" w:rsidRDefault="007E3955" w:rsidP="006448E4">
      <w:pPr>
        <w:pStyle w:val="Paragrafoelenco"/>
        <w:numPr>
          <w:ilvl w:val="0"/>
          <w:numId w:val="5"/>
        </w:numPr>
        <w:spacing w:after="0" w:line="276" w:lineRule="auto"/>
        <w:ind w:right="-143"/>
        <w:jc w:val="center"/>
        <w:rPr>
          <w:rStyle w:val="Enfasicorsivo"/>
          <w:rFonts w:cstheme="minorHAnsi"/>
          <w:i w:val="0"/>
          <w:iCs w:val="0"/>
          <w:sz w:val="28"/>
          <w:szCs w:val="28"/>
          <w:bdr w:val="none" w:sz="0" w:space="0" w:color="auto" w:frame="1"/>
          <w:shd w:val="clear" w:color="auto" w:fill="FFFFFF"/>
        </w:rPr>
      </w:pPr>
      <w:r w:rsidRPr="006448E4">
        <w:rPr>
          <w:rStyle w:val="Enfasicorsivo"/>
          <w:rFonts w:cstheme="minorHAnsi"/>
          <w:i w:val="0"/>
          <w:iCs w:val="0"/>
          <w:sz w:val="28"/>
          <w:szCs w:val="28"/>
          <w:bdr w:val="none" w:sz="0" w:space="0" w:color="auto" w:frame="1"/>
          <w:shd w:val="clear" w:color="auto" w:fill="FFFFFF"/>
        </w:rPr>
        <w:t>Francia (-3,3%)</w:t>
      </w:r>
    </w:p>
    <w:p w14:paraId="545B0E8C" w14:textId="7B36E986" w:rsidR="00302AF6" w:rsidRPr="00302AF6" w:rsidRDefault="00302AF6" w:rsidP="00302AF6">
      <w:pPr>
        <w:pStyle w:val="Paragrafoelenco"/>
        <w:numPr>
          <w:ilvl w:val="0"/>
          <w:numId w:val="5"/>
        </w:numPr>
        <w:spacing w:after="0" w:line="276" w:lineRule="auto"/>
        <w:ind w:right="-143"/>
        <w:jc w:val="center"/>
        <w:rPr>
          <w:rStyle w:val="Enfasicorsivo"/>
          <w:rFonts w:cstheme="minorHAnsi"/>
          <w:i w:val="0"/>
          <w:iCs w:val="0"/>
          <w:sz w:val="28"/>
          <w:szCs w:val="28"/>
          <w:bdr w:val="none" w:sz="0" w:space="0" w:color="auto" w:frame="1"/>
          <w:shd w:val="clear" w:color="auto" w:fill="FFFFFF"/>
        </w:rPr>
      </w:pPr>
      <w:r w:rsidRPr="006448E4">
        <w:rPr>
          <w:rStyle w:val="Enfasicorsivo"/>
          <w:rFonts w:cstheme="minorHAnsi"/>
          <w:i w:val="0"/>
          <w:iCs w:val="0"/>
          <w:sz w:val="28"/>
          <w:szCs w:val="28"/>
          <w:bdr w:val="none" w:sz="0" w:space="0" w:color="auto" w:frame="1"/>
          <w:shd w:val="clear" w:color="auto" w:fill="FFFFFF"/>
        </w:rPr>
        <w:t xml:space="preserve">Germania (-3,1%) </w:t>
      </w:r>
    </w:p>
    <w:p w14:paraId="5705C748" w14:textId="6E38150B" w:rsidR="00CD1990" w:rsidRPr="005D718C" w:rsidRDefault="005D718C" w:rsidP="005D718C">
      <w:pPr>
        <w:pStyle w:val="Paragrafoelenco"/>
        <w:numPr>
          <w:ilvl w:val="0"/>
          <w:numId w:val="5"/>
        </w:numPr>
        <w:spacing w:after="0" w:line="276" w:lineRule="auto"/>
        <w:ind w:right="-143"/>
        <w:jc w:val="center"/>
        <w:rPr>
          <w:rStyle w:val="Enfasicorsivo"/>
          <w:rFonts w:cstheme="minorHAnsi"/>
          <w:i w:val="0"/>
          <w:iCs w:val="0"/>
          <w:sz w:val="28"/>
          <w:szCs w:val="28"/>
          <w:bdr w:val="none" w:sz="0" w:space="0" w:color="auto" w:frame="1"/>
          <w:shd w:val="clear" w:color="auto" w:fill="FFFFFF"/>
        </w:rPr>
      </w:pPr>
      <w:r w:rsidRPr="006448E4">
        <w:rPr>
          <w:rStyle w:val="Enfasicorsivo"/>
          <w:rFonts w:cstheme="minorHAnsi"/>
          <w:i w:val="0"/>
          <w:iCs w:val="0"/>
          <w:sz w:val="28"/>
          <w:szCs w:val="28"/>
          <w:bdr w:val="none" w:sz="0" w:space="0" w:color="auto" w:frame="1"/>
          <w:shd w:val="clear" w:color="auto" w:fill="FFFFFF"/>
        </w:rPr>
        <w:t>Cina (-2,6%)</w:t>
      </w:r>
      <w:r w:rsidR="00CB4E4E" w:rsidRPr="005D718C">
        <w:rPr>
          <w:rStyle w:val="Enfasicorsivo"/>
          <w:rFonts w:cstheme="minorHAnsi"/>
          <w:sz w:val="28"/>
          <w:szCs w:val="28"/>
          <w:bdr w:val="none" w:sz="0" w:space="0" w:color="auto" w:frame="1"/>
          <w:shd w:val="clear" w:color="auto" w:fill="FFFFFF"/>
        </w:rPr>
        <w:br/>
      </w:r>
    </w:p>
    <w:p w14:paraId="17CF4B9B" w14:textId="5ED32AF3" w:rsidR="00F805E0" w:rsidRDefault="00692EAD" w:rsidP="006937E1">
      <w:pPr>
        <w:shd w:val="clear" w:color="auto" w:fill="FFFFFF"/>
        <w:spacing w:after="0" w:line="240" w:lineRule="auto"/>
        <w:jc w:val="both"/>
      </w:pPr>
      <w:r>
        <w:t xml:space="preserve">Per il </w:t>
      </w:r>
      <w:r w:rsidRPr="00692EAD">
        <w:rPr>
          <w:b/>
          <w:bCs/>
        </w:rPr>
        <w:t>2025</w:t>
      </w:r>
      <w:r>
        <w:t xml:space="preserve"> </w:t>
      </w:r>
      <w:r w:rsidRPr="00692EAD">
        <w:rPr>
          <w:b/>
          <w:bCs/>
        </w:rPr>
        <w:t>l</w:t>
      </w:r>
      <w:r w:rsidR="00A00643" w:rsidRPr="00692EAD">
        <w:rPr>
          <w:b/>
          <w:bCs/>
        </w:rPr>
        <w:t>’artigianato lombardo</w:t>
      </w:r>
      <w:r w:rsidR="00A00643">
        <w:t xml:space="preserve"> </w:t>
      </w:r>
      <w:r>
        <w:t xml:space="preserve">evidenzia </w:t>
      </w:r>
      <w:r w:rsidR="006937E1">
        <w:t xml:space="preserve">un sentimento </w:t>
      </w:r>
      <w:r>
        <w:t xml:space="preserve">misto </w:t>
      </w:r>
      <w:r w:rsidR="00A00643">
        <w:t xml:space="preserve">tra </w:t>
      </w:r>
      <w:r w:rsidR="00A00643" w:rsidRPr="00692EAD">
        <w:rPr>
          <w:b/>
          <w:bCs/>
        </w:rPr>
        <w:t>preoccupazione</w:t>
      </w:r>
      <w:r w:rsidR="00A00643">
        <w:t xml:space="preserve"> e </w:t>
      </w:r>
      <w:r w:rsidR="00A00643" w:rsidRPr="00692EAD">
        <w:rPr>
          <w:b/>
          <w:bCs/>
        </w:rPr>
        <w:t>fiducia</w:t>
      </w:r>
      <w:r w:rsidR="00A00643">
        <w:t>, ma ciò che emerge maggiormente in queste prime settimane del nuovo anno</w:t>
      </w:r>
      <w:r w:rsidR="00200D66">
        <w:t xml:space="preserve">, come evidenzia </w:t>
      </w:r>
      <w:r w:rsidR="00200D66" w:rsidRPr="00692EAD">
        <w:rPr>
          <w:b/>
          <w:bCs/>
        </w:rPr>
        <w:t>CNA Lombardia</w:t>
      </w:r>
      <w:r w:rsidR="006937E1">
        <w:t>,</w:t>
      </w:r>
      <w:r w:rsidR="00200D66">
        <w:t xml:space="preserve"> </w:t>
      </w:r>
      <w:r w:rsidR="00A00643">
        <w:t>è l’</w:t>
      </w:r>
      <w:r w:rsidR="00A00643" w:rsidRPr="00A00643">
        <w:t>esigenza di ritrovare quanto prima una bussola, una gerarchia di priorità, una sequenza di azioni da intraprendere</w:t>
      </w:r>
      <w:r w:rsidR="00200D66">
        <w:t xml:space="preserve">. </w:t>
      </w:r>
    </w:p>
    <w:p w14:paraId="2708AD7E" w14:textId="47785070" w:rsidR="00200D66" w:rsidRDefault="00200D66" w:rsidP="006937E1">
      <w:pPr>
        <w:shd w:val="clear" w:color="auto" w:fill="FFFFFF"/>
        <w:spacing w:after="0" w:line="240" w:lineRule="auto"/>
        <w:jc w:val="both"/>
      </w:pPr>
    </w:p>
    <w:p w14:paraId="35572329" w14:textId="6623A5F5" w:rsidR="006937E1" w:rsidRDefault="00200D66" w:rsidP="006937E1">
      <w:pPr>
        <w:shd w:val="clear" w:color="auto" w:fill="FFFFFF"/>
        <w:spacing w:after="0" w:line="240" w:lineRule="auto"/>
        <w:jc w:val="both"/>
      </w:pPr>
      <w:r>
        <w:t>Uno dei segnali che più preoccupa il mondo degli artigiani è infatti quello dell’</w:t>
      </w:r>
      <w:r w:rsidRPr="00692EAD">
        <w:rPr>
          <w:b/>
          <w:bCs/>
        </w:rPr>
        <w:t>export</w:t>
      </w:r>
      <w:r w:rsidR="003E62FF">
        <w:t xml:space="preserve">, che secondo dati Istat vale </w:t>
      </w:r>
      <w:r w:rsidR="003E62FF" w:rsidRPr="00692EAD">
        <w:rPr>
          <w:b/>
          <w:bCs/>
        </w:rPr>
        <w:t>in Italia 626 miliardi di euro</w:t>
      </w:r>
      <w:r w:rsidR="003E62FF">
        <w:t xml:space="preserve">, </w:t>
      </w:r>
      <w:r>
        <w:t xml:space="preserve">e i rapporti con i diversi Paesi dell’Unione Europea e non solo. </w:t>
      </w:r>
      <w:r w:rsidRPr="00200D66">
        <w:t xml:space="preserve">Un documento del </w:t>
      </w:r>
      <w:r w:rsidRPr="00CC33EC">
        <w:t>Centro Studi di CNA Nazionale</w:t>
      </w:r>
      <w:r w:rsidRPr="00200D66">
        <w:t xml:space="preserve"> stima in </w:t>
      </w:r>
      <w:r w:rsidRPr="00692EAD">
        <w:rPr>
          <w:b/>
          <w:bCs/>
        </w:rPr>
        <w:t>6,5 miliardi complessivi il calo di fatturato export registrato nel 2024 dall’Italia verso Cina, Stati Uniti, Francia, Germania, che insieme rappresentano il 35% delle intere esportazioni del Paese</w:t>
      </w:r>
      <w:r w:rsidRPr="00200D66">
        <w:t xml:space="preserve">. </w:t>
      </w:r>
    </w:p>
    <w:p w14:paraId="16C8362D" w14:textId="77777777" w:rsidR="006937E1" w:rsidRDefault="006937E1" w:rsidP="006937E1">
      <w:pPr>
        <w:shd w:val="clear" w:color="auto" w:fill="FFFFFF"/>
        <w:spacing w:after="0" w:line="240" w:lineRule="auto"/>
        <w:jc w:val="both"/>
      </w:pPr>
    </w:p>
    <w:p w14:paraId="016DF025" w14:textId="52AFAFE1" w:rsidR="00200D66" w:rsidRDefault="00200D66" w:rsidP="006937E1">
      <w:pPr>
        <w:shd w:val="clear" w:color="auto" w:fill="FFFFFF"/>
        <w:spacing w:after="0" w:line="240" w:lineRule="auto"/>
        <w:jc w:val="both"/>
      </w:pPr>
      <w:r>
        <w:t xml:space="preserve">Anche la </w:t>
      </w:r>
      <w:r w:rsidRPr="00692EAD">
        <w:rPr>
          <w:b/>
          <w:bCs/>
        </w:rPr>
        <w:t>Lombardia</w:t>
      </w:r>
      <w:r>
        <w:t xml:space="preserve">, che </w:t>
      </w:r>
      <w:r w:rsidRPr="00692EAD">
        <w:rPr>
          <w:b/>
          <w:bCs/>
        </w:rPr>
        <w:t>rappresenta più del 25% dell’export dell’Italia</w:t>
      </w:r>
      <w:r>
        <w:t xml:space="preserve">, segue inevitabilmente questo trend negativo, tanto </w:t>
      </w:r>
      <w:r w:rsidRPr="00597468">
        <w:t xml:space="preserve">che </w:t>
      </w:r>
      <w:r w:rsidR="00B33494" w:rsidRPr="00597468">
        <w:t xml:space="preserve">secondo i dati di Unioncamere </w:t>
      </w:r>
      <w:r>
        <w:t xml:space="preserve">nei </w:t>
      </w:r>
      <w:r w:rsidRPr="00692EAD">
        <w:rPr>
          <w:b/>
          <w:bCs/>
        </w:rPr>
        <w:t>primi tre trimestri del 2024</w:t>
      </w:r>
      <w:r>
        <w:t xml:space="preserve"> il valore </w:t>
      </w:r>
      <w:r w:rsidR="00692EAD">
        <w:t xml:space="preserve">fa registrare </w:t>
      </w:r>
      <w:r w:rsidRPr="00692EAD">
        <w:rPr>
          <w:b/>
          <w:bCs/>
        </w:rPr>
        <w:t>120 miliardi di euro</w:t>
      </w:r>
      <w:r>
        <w:t xml:space="preserve">, </w:t>
      </w:r>
      <w:r w:rsidR="00692EAD">
        <w:t>rispetto ai</w:t>
      </w:r>
      <w:r>
        <w:t xml:space="preserve"> </w:t>
      </w:r>
      <w:r w:rsidRPr="00692EAD">
        <w:rPr>
          <w:b/>
          <w:bCs/>
        </w:rPr>
        <w:t>122 miliardi dello stesso periodo del 2023</w:t>
      </w:r>
      <w:r w:rsidR="003E62FF" w:rsidRPr="00692EAD">
        <w:rPr>
          <w:b/>
          <w:bCs/>
        </w:rPr>
        <w:t xml:space="preserve"> (-1,6%)</w:t>
      </w:r>
      <w:r>
        <w:t xml:space="preserve">. In particolare nel 2024 la </w:t>
      </w:r>
      <w:r w:rsidRPr="00692EAD">
        <w:rPr>
          <w:b/>
          <w:bCs/>
        </w:rPr>
        <w:t>Lombardia</w:t>
      </w:r>
      <w:r>
        <w:t xml:space="preserve"> ha fatto registrare un </w:t>
      </w:r>
      <w:r w:rsidRPr="00692EAD">
        <w:rPr>
          <w:b/>
          <w:bCs/>
        </w:rPr>
        <w:t>calo delle esportazioni del 2,6% con la Cina, del 5,7% con gli Stati Uniti, del 3,1% con la Germania e del 3,3% con la Francia</w:t>
      </w:r>
      <w:r w:rsidR="003E62FF">
        <w:t xml:space="preserve">. </w:t>
      </w:r>
    </w:p>
    <w:p w14:paraId="4ADC0AC7" w14:textId="61A34586" w:rsidR="00200D66" w:rsidRDefault="00200D66" w:rsidP="006937E1">
      <w:pPr>
        <w:shd w:val="clear" w:color="auto" w:fill="FFFFFF"/>
        <w:spacing w:after="0" w:line="240" w:lineRule="auto"/>
        <w:jc w:val="both"/>
      </w:pPr>
    </w:p>
    <w:p w14:paraId="6D1C2447" w14:textId="7C698B62" w:rsidR="00801FB7" w:rsidRDefault="00801FB7" w:rsidP="00801FB7">
      <w:pPr>
        <w:shd w:val="clear" w:color="auto" w:fill="FFFFFF"/>
        <w:jc w:val="both"/>
      </w:pPr>
      <w:r>
        <w:rPr>
          <w:i/>
          <w:iCs/>
          <w:color w:val="000000"/>
        </w:rPr>
        <w:t>“Lo scorso anno il mondo ci ha messo di fronte a scenari nuovi ma senza dubbio opportunità e minacce appaiono, una volta di più, profondamente intrecciate nella loro genesi e nella loro evoluzione</w:t>
      </w:r>
      <w:r>
        <w:rPr>
          <w:color w:val="000000"/>
        </w:rPr>
        <w:t xml:space="preserve"> - afferma </w:t>
      </w:r>
      <w:r>
        <w:rPr>
          <w:b/>
          <w:bCs/>
          <w:color w:val="000000"/>
        </w:rPr>
        <w:t>Giovanni Bozzini, Presidente di CNA Lombardia</w:t>
      </w:r>
      <w:r>
        <w:rPr>
          <w:color w:val="000000"/>
        </w:rPr>
        <w:t xml:space="preserve"> -. </w:t>
      </w:r>
      <w:r>
        <w:rPr>
          <w:i/>
          <w:iCs/>
          <w:color w:val="000000"/>
        </w:rPr>
        <w:t>In un quadro complessivo di incertezza geopolitica, con il consolidarsi prolungato della crisi in Medioriente e della guerra tra Russia e Ucraina, la crescita è stata fortemente frenata. Ci domandiamo quali effetti avranno il protezionismo e il “bilateralismo” di Trump sull’economia della nostra Regione.”</w:t>
      </w:r>
    </w:p>
    <w:p w14:paraId="42CFC193" w14:textId="78152F53" w:rsidR="00801FB7" w:rsidRPr="00801FB7" w:rsidRDefault="00801FB7" w:rsidP="00801FB7">
      <w:pPr>
        <w:jc w:val="both"/>
        <w:rPr>
          <w:i/>
          <w:iCs/>
        </w:rPr>
      </w:pPr>
      <w:r>
        <w:rPr>
          <w:i/>
          <w:iCs/>
        </w:rPr>
        <w:t>“La recessione tedesca ha coinvolto direttamente le catene di fornitura lombarde, specialmente nel settore meccanico</w:t>
      </w:r>
      <w:r>
        <w:t xml:space="preserve"> - spiega </w:t>
      </w:r>
      <w:r>
        <w:rPr>
          <w:b/>
          <w:bCs/>
        </w:rPr>
        <w:t>Bozzini</w:t>
      </w:r>
      <w:r>
        <w:t xml:space="preserve"> -. </w:t>
      </w:r>
      <w:r>
        <w:rPr>
          <w:i/>
          <w:iCs/>
        </w:rPr>
        <w:t xml:space="preserve">L’Automotive è l’unico settore in calo di volumi anche rispetto al 2019: segno di una crisi strutturale, certamente influenzata in negativo dal fatto di aver puntato solo sull’elettrico, preparando molto più il mercato della e per la Cina che non tutelando i numeri dell’Europa. La voce di Regione Lombardia si è levata su questo punto critico anche a Bruxelles e ha fornito indispensabili raccomandazioni a tutela della neutralità tecnologica del Continente. In compenso, </w:t>
      </w:r>
      <w:r>
        <w:t xml:space="preserve">- prosegue - </w:t>
      </w:r>
      <w:r>
        <w:rPr>
          <w:i/>
          <w:iCs/>
        </w:rPr>
        <w:t xml:space="preserve">vola il </w:t>
      </w:r>
      <w:r>
        <w:rPr>
          <w:i/>
          <w:iCs/>
        </w:rPr>
        <w:lastRenderedPageBreak/>
        <w:t>turismo lombardo. Vola a tal punto da impattare sulla fisionomia economica dei territori, sulla composizione dei redditi, sul mercato immobiliare, sul mercato del lavoro: opportunità e interrogativi si legano anche in questo caso. Dobbiamo essere preparati.</w:t>
      </w:r>
      <w:r>
        <w:t xml:space="preserve"> </w:t>
      </w:r>
      <w:r>
        <w:rPr>
          <w:i/>
          <w:iCs/>
        </w:rPr>
        <w:t>Purtroppo la politica e le sue risposte sono state fragili: negli ultimi anni la legge di stabilità è spesso stata di galleggiamento, senza una precisa direzione di marcia. Il fenomeno è, temiamo, trasversale sul piano degli orientamenti politici”.</w:t>
      </w:r>
    </w:p>
    <w:p w14:paraId="77DAB82D" w14:textId="5FC585C0" w:rsidR="00801FB7" w:rsidRPr="00801FB7" w:rsidRDefault="00801FB7" w:rsidP="00801FB7">
      <w:pPr>
        <w:shd w:val="clear" w:color="auto" w:fill="FFFFFF"/>
        <w:jc w:val="both"/>
        <w:rPr>
          <w:i/>
          <w:iCs/>
        </w:rPr>
      </w:pPr>
      <w:r>
        <w:rPr>
          <w:i/>
          <w:iCs/>
          <w:color w:val="000000"/>
        </w:rPr>
        <w:t>“C’è un tema di crisi della finanza pubblica e di sfiducia nella concreta capacità della politica di incidere sulla direzione di marcia delle cose, che appaiono sempre più governate dai soggetti portatori di grandi innovazioni tecnologiche</w:t>
      </w:r>
      <w:r>
        <w:rPr>
          <w:color w:val="000000"/>
        </w:rPr>
        <w:t xml:space="preserve"> - sottolinea </w:t>
      </w:r>
      <w:r>
        <w:rPr>
          <w:b/>
          <w:bCs/>
          <w:color w:val="000000"/>
        </w:rPr>
        <w:t>Stefano Binda, Segretario di CNA Lombardia</w:t>
      </w:r>
      <w:r>
        <w:rPr>
          <w:color w:val="000000"/>
        </w:rPr>
        <w:t xml:space="preserve"> -. </w:t>
      </w:r>
      <w:r>
        <w:rPr>
          <w:i/>
          <w:iCs/>
          <w:color w:val="000000"/>
        </w:rPr>
        <w:t>C’è un enorme problema di responsabilità nel gestire le ricadute dell’innovazione, che non deve escludere le micro imprese e deve restare uno strumento al servizio delle libertà e dell’economia reale. Nella debolezza delle politiche economiche, appare prezioso mettere a segno buoni risultati nella spesa delle quote di PNRR assegnate all’Italia e non far scivolare l’Europa ai margini delle dinamiche globali. La società ormai è già cambiata e, tra di noi, lievitano energie imprenditoriali nuove, sia tra i giovani che innestano le nuove conoscenze sui processi produttivi sia tra i nuovi italiani che reclamano integrazione e cittadinanza. La sfida dei corpi intermedi è sempre legata alla tutela delle libertà ed è anche quella di creare percorsi di integrazione e di rappresentanza dei nuovi interessi emergenti, di tutto ciò che rende ancora vitali i ceti produttivi.”</w:t>
      </w:r>
    </w:p>
    <w:p w14:paraId="1CD8A025" w14:textId="77777777" w:rsidR="00801FB7" w:rsidRDefault="00801FB7" w:rsidP="00801FB7">
      <w:pPr>
        <w:shd w:val="clear" w:color="auto" w:fill="FFFFFF"/>
        <w:jc w:val="both"/>
        <w:rPr>
          <w:i/>
          <w:iCs/>
        </w:rPr>
      </w:pPr>
      <w:r>
        <w:rPr>
          <w:i/>
          <w:iCs/>
          <w:color w:val="000000"/>
        </w:rPr>
        <w:t xml:space="preserve">“Infine è indispensabile non gravare sulla libertà di impresa con nuovi balzelli </w:t>
      </w:r>
      <w:r>
        <w:rPr>
          <w:color w:val="000000"/>
        </w:rPr>
        <w:t xml:space="preserve">- chiarisce </w:t>
      </w:r>
      <w:r>
        <w:rPr>
          <w:b/>
          <w:bCs/>
          <w:color w:val="000000"/>
        </w:rPr>
        <w:t>Bozzini</w:t>
      </w:r>
      <w:r>
        <w:rPr>
          <w:color w:val="000000"/>
        </w:rPr>
        <w:t xml:space="preserve"> -. </w:t>
      </w:r>
      <w:r>
        <w:rPr>
          <w:i/>
          <w:iCs/>
          <w:color w:val="000000"/>
        </w:rPr>
        <w:t>Purtroppo l’esempio del nuovo obbligo di sottoscrivere un’assicurazione contro i rischi catastrofali non va nella giusta direzione: CNA Lombardia non nega la bontà del fine dichiarato, ma sicuramente bisognerebbe sedersi intorno ad un tavolo per stabilire regole di ingaggio condivise tra Governo, categorie economiche, assicurazioni. C’è ancora un po’ di tempo per farlo.”</w:t>
      </w:r>
    </w:p>
    <w:p w14:paraId="0B6B1832" w14:textId="77777777" w:rsidR="00BE79D9" w:rsidRDefault="00BE79D9" w:rsidP="00691A1D">
      <w:pPr>
        <w:spacing w:after="0" w:line="276" w:lineRule="auto"/>
        <w:jc w:val="both"/>
        <w:rPr>
          <w:rFonts w:ascii="Calibri" w:hAnsi="Calibri" w:cs="Calibri"/>
          <w:sz w:val="20"/>
          <w:szCs w:val="20"/>
        </w:rPr>
      </w:pPr>
    </w:p>
    <w:p w14:paraId="6850FB14" w14:textId="77777777" w:rsidR="004B27A3" w:rsidRDefault="004B27A3" w:rsidP="00691A1D">
      <w:pPr>
        <w:spacing w:after="0" w:line="276" w:lineRule="auto"/>
        <w:jc w:val="both"/>
        <w:rPr>
          <w:rFonts w:ascii="Calibri" w:hAnsi="Calibri" w:cs="Calibri"/>
          <w:sz w:val="20"/>
          <w:szCs w:val="20"/>
        </w:rPr>
      </w:pPr>
    </w:p>
    <w:p w14:paraId="2976943C" w14:textId="77777777" w:rsidR="00A00643" w:rsidRDefault="00A00643" w:rsidP="00691A1D">
      <w:pPr>
        <w:spacing w:after="0" w:line="276" w:lineRule="auto"/>
        <w:jc w:val="both"/>
        <w:rPr>
          <w:rFonts w:ascii="Calibri" w:hAnsi="Calibri" w:cs="Calibri"/>
          <w:sz w:val="20"/>
          <w:szCs w:val="20"/>
        </w:rPr>
      </w:pPr>
    </w:p>
    <w:p w14:paraId="3D2910F4" w14:textId="2BA30EAC" w:rsidR="00691A1D" w:rsidRPr="008C2193" w:rsidRDefault="00691A1D" w:rsidP="00691A1D">
      <w:pPr>
        <w:spacing w:after="0" w:line="276" w:lineRule="auto"/>
        <w:jc w:val="both"/>
        <w:rPr>
          <w:rFonts w:ascii="Calibri" w:hAnsi="Calibri" w:cs="Calibri"/>
          <w:sz w:val="20"/>
          <w:szCs w:val="20"/>
        </w:rPr>
      </w:pPr>
      <w:r w:rsidRPr="008C2193">
        <w:rPr>
          <w:rFonts w:ascii="Calibri" w:hAnsi="Calibri" w:cs="Calibri"/>
          <w:sz w:val="20"/>
          <w:szCs w:val="20"/>
        </w:rPr>
        <w:t>Ufficio stampa CNA Lombardia</w:t>
      </w:r>
    </w:p>
    <w:p w14:paraId="6B7C3130" w14:textId="77777777" w:rsidR="00691A1D" w:rsidRPr="00DB7FFA" w:rsidRDefault="00691A1D" w:rsidP="00691A1D">
      <w:pPr>
        <w:spacing w:after="0" w:line="276" w:lineRule="auto"/>
        <w:jc w:val="both"/>
        <w:rPr>
          <w:rFonts w:ascii="Calibri" w:hAnsi="Calibri" w:cs="Calibri"/>
          <w:b/>
          <w:bCs/>
          <w:sz w:val="20"/>
          <w:szCs w:val="20"/>
        </w:rPr>
      </w:pPr>
      <w:r w:rsidRPr="00DB7FFA">
        <w:rPr>
          <w:rFonts w:ascii="Calibri" w:hAnsi="Calibri" w:cs="Calibri"/>
          <w:b/>
          <w:bCs/>
          <w:sz w:val="20"/>
          <w:szCs w:val="20"/>
        </w:rPr>
        <w:t xml:space="preserve">Encanto Public Relations </w:t>
      </w:r>
    </w:p>
    <w:p w14:paraId="1677E265" w14:textId="77777777" w:rsidR="00DD7E8C" w:rsidRPr="00C3153D" w:rsidRDefault="00691A1D" w:rsidP="00C3153D">
      <w:pPr>
        <w:spacing w:after="0" w:line="276" w:lineRule="auto"/>
        <w:rPr>
          <w:rFonts w:cstheme="minorHAnsi"/>
        </w:rPr>
      </w:pPr>
      <w:r w:rsidRPr="005807D9">
        <w:rPr>
          <w:rFonts w:ascii="Calibri" w:hAnsi="Calibri" w:cs="Calibri"/>
          <w:sz w:val="20"/>
          <w:szCs w:val="20"/>
        </w:rPr>
        <w:t xml:space="preserve">Isaac Cozzi tel. 3938803139 mail: </w:t>
      </w:r>
      <w:r w:rsidRPr="005807D9">
        <w:t>isaac.cozzi</w:t>
      </w:r>
      <w:r w:rsidRPr="005807D9">
        <w:rPr>
          <w:rFonts w:cstheme="minorHAnsi"/>
        </w:rPr>
        <w:t>@</w:t>
      </w:r>
      <w:r w:rsidRPr="005807D9">
        <w:t>encantopr.it</w:t>
      </w:r>
    </w:p>
    <w:sectPr w:rsidR="00DD7E8C" w:rsidRPr="00C3153D" w:rsidSect="00692017">
      <w:headerReference w:type="default" r:id="rId11"/>
      <w:pgSz w:w="11906" w:h="16838"/>
      <w:pgMar w:top="226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66F33" w14:textId="77777777" w:rsidR="00D736EB" w:rsidRDefault="00D736EB" w:rsidP="00223B20">
      <w:pPr>
        <w:spacing w:after="0" w:line="240" w:lineRule="auto"/>
      </w:pPr>
      <w:r>
        <w:separator/>
      </w:r>
    </w:p>
  </w:endnote>
  <w:endnote w:type="continuationSeparator" w:id="0">
    <w:p w14:paraId="7440C003" w14:textId="77777777" w:rsidR="00D736EB" w:rsidRDefault="00D736EB" w:rsidP="0022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1B3E9" w14:textId="77777777" w:rsidR="00D736EB" w:rsidRDefault="00D736EB" w:rsidP="00223B20">
      <w:pPr>
        <w:spacing w:after="0" w:line="240" w:lineRule="auto"/>
      </w:pPr>
      <w:r>
        <w:separator/>
      </w:r>
    </w:p>
  </w:footnote>
  <w:footnote w:type="continuationSeparator" w:id="0">
    <w:p w14:paraId="1BCA938F" w14:textId="77777777" w:rsidR="00D736EB" w:rsidRDefault="00D736EB" w:rsidP="00223B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8E24" w14:textId="77777777" w:rsidR="00E8138E" w:rsidRDefault="00E8138E" w:rsidP="00223B20">
    <w:pPr>
      <w:pStyle w:val="Intestazione"/>
    </w:pPr>
  </w:p>
  <w:p w14:paraId="2633ED32" w14:textId="77777777" w:rsidR="00E8138E" w:rsidRDefault="00E8138E">
    <w:pPr>
      <w:pStyle w:val="Intestazione"/>
    </w:pPr>
    <w:r>
      <w:rPr>
        <w:noProof/>
        <w:lang w:eastAsia="it-IT"/>
      </w:rPr>
      <w:drawing>
        <wp:inline distT="0" distB="0" distL="0" distR="0" wp14:anchorId="3014E7C7" wp14:editId="2D0C9350">
          <wp:extent cx="2357120" cy="638175"/>
          <wp:effectExtent l="0" t="0" r="5080" b="9525"/>
          <wp:docPr id="644452463" name="Immagine 644452463" descr="Immagine che contiene Carattere, logo, simbol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arattere, logo, simbolo, Elementi grafici&#10;&#10;Descrizione generata automaticament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7120" cy="6381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34A17"/>
    <w:multiLevelType w:val="hybridMultilevel"/>
    <w:tmpl w:val="238E88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8F25CC"/>
    <w:multiLevelType w:val="hybridMultilevel"/>
    <w:tmpl w:val="6834EF08"/>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2" w15:restartNumberingAfterBreak="0">
    <w:nsid w:val="329D7078"/>
    <w:multiLevelType w:val="hybridMultilevel"/>
    <w:tmpl w:val="00562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30499E"/>
    <w:multiLevelType w:val="hybridMultilevel"/>
    <w:tmpl w:val="F89635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21D5F38"/>
    <w:multiLevelType w:val="hybridMultilevel"/>
    <w:tmpl w:val="5D6438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57007823">
    <w:abstractNumId w:val="0"/>
  </w:num>
  <w:num w:numId="2" w16cid:durableId="409929393">
    <w:abstractNumId w:val="1"/>
  </w:num>
  <w:num w:numId="3" w16cid:durableId="1636911870">
    <w:abstractNumId w:val="2"/>
  </w:num>
  <w:num w:numId="4" w16cid:durableId="1078212679">
    <w:abstractNumId w:val="3"/>
  </w:num>
  <w:num w:numId="5" w16cid:durableId="2119400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E6"/>
    <w:rsid w:val="00000B67"/>
    <w:rsid w:val="0001262D"/>
    <w:rsid w:val="00013ABF"/>
    <w:rsid w:val="000146DE"/>
    <w:rsid w:val="00014893"/>
    <w:rsid w:val="00016A5A"/>
    <w:rsid w:val="00022CFE"/>
    <w:rsid w:val="000264C7"/>
    <w:rsid w:val="0003069B"/>
    <w:rsid w:val="00034150"/>
    <w:rsid w:val="000367B9"/>
    <w:rsid w:val="00041180"/>
    <w:rsid w:val="00043739"/>
    <w:rsid w:val="00045FCC"/>
    <w:rsid w:val="0005392E"/>
    <w:rsid w:val="00056988"/>
    <w:rsid w:val="00064D78"/>
    <w:rsid w:val="0006782B"/>
    <w:rsid w:val="0006793A"/>
    <w:rsid w:val="000725A3"/>
    <w:rsid w:val="00072AFD"/>
    <w:rsid w:val="00072F30"/>
    <w:rsid w:val="0007360F"/>
    <w:rsid w:val="00074CB8"/>
    <w:rsid w:val="00077104"/>
    <w:rsid w:val="000836D7"/>
    <w:rsid w:val="00083820"/>
    <w:rsid w:val="00084CE1"/>
    <w:rsid w:val="000879B2"/>
    <w:rsid w:val="00087AA6"/>
    <w:rsid w:val="0009316A"/>
    <w:rsid w:val="00097099"/>
    <w:rsid w:val="00097B53"/>
    <w:rsid w:val="000A156E"/>
    <w:rsid w:val="000A1784"/>
    <w:rsid w:val="000A1851"/>
    <w:rsid w:val="000A3725"/>
    <w:rsid w:val="000B1588"/>
    <w:rsid w:val="000B299F"/>
    <w:rsid w:val="000B4086"/>
    <w:rsid w:val="000B4F78"/>
    <w:rsid w:val="000B7518"/>
    <w:rsid w:val="000B7FF1"/>
    <w:rsid w:val="000C28DC"/>
    <w:rsid w:val="000C2C1A"/>
    <w:rsid w:val="000C5B54"/>
    <w:rsid w:val="000D2009"/>
    <w:rsid w:val="000D2B6B"/>
    <w:rsid w:val="000D41FC"/>
    <w:rsid w:val="000D4C5E"/>
    <w:rsid w:val="000E4A8A"/>
    <w:rsid w:val="000F2254"/>
    <w:rsid w:val="000F3933"/>
    <w:rsid w:val="000F475A"/>
    <w:rsid w:val="000F47E6"/>
    <w:rsid w:val="000F535E"/>
    <w:rsid w:val="00100C77"/>
    <w:rsid w:val="001040FD"/>
    <w:rsid w:val="001055FB"/>
    <w:rsid w:val="00106750"/>
    <w:rsid w:val="001153FA"/>
    <w:rsid w:val="00117AE9"/>
    <w:rsid w:val="00124FC0"/>
    <w:rsid w:val="00125010"/>
    <w:rsid w:val="00125B85"/>
    <w:rsid w:val="00132113"/>
    <w:rsid w:val="00136A41"/>
    <w:rsid w:val="00137331"/>
    <w:rsid w:val="0014137C"/>
    <w:rsid w:val="001413E1"/>
    <w:rsid w:val="001474C0"/>
    <w:rsid w:val="00157172"/>
    <w:rsid w:val="00160595"/>
    <w:rsid w:val="0016107A"/>
    <w:rsid w:val="00161E1F"/>
    <w:rsid w:val="0017665A"/>
    <w:rsid w:val="00176C2C"/>
    <w:rsid w:val="0017784D"/>
    <w:rsid w:val="00180B28"/>
    <w:rsid w:val="0018275E"/>
    <w:rsid w:val="001858E1"/>
    <w:rsid w:val="00186C8E"/>
    <w:rsid w:val="00190421"/>
    <w:rsid w:val="00190BC2"/>
    <w:rsid w:val="001A05A6"/>
    <w:rsid w:val="001A06A6"/>
    <w:rsid w:val="001A286B"/>
    <w:rsid w:val="001A367B"/>
    <w:rsid w:val="001A5513"/>
    <w:rsid w:val="001B1C3C"/>
    <w:rsid w:val="001B4E5D"/>
    <w:rsid w:val="001B515D"/>
    <w:rsid w:val="001B7699"/>
    <w:rsid w:val="001C1390"/>
    <w:rsid w:val="001C153F"/>
    <w:rsid w:val="001C17E3"/>
    <w:rsid w:val="001C37E4"/>
    <w:rsid w:val="001C4721"/>
    <w:rsid w:val="001D25BE"/>
    <w:rsid w:val="001D4190"/>
    <w:rsid w:val="001E0EB6"/>
    <w:rsid w:val="001E23C9"/>
    <w:rsid w:val="001E267C"/>
    <w:rsid w:val="001E2F07"/>
    <w:rsid w:val="001E65A0"/>
    <w:rsid w:val="001F01C3"/>
    <w:rsid w:val="001F0F43"/>
    <w:rsid w:val="001F3376"/>
    <w:rsid w:val="001F36F5"/>
    <w:rsid w:val="001F4034"/>
    <w:rsid w:val="001F48C9"/>
    <w:rsid w:val="001F4A93"/>
    <w:rsid w:val="00200AA0"/>
    <w:rsid w:val="00200D66"/>
    <w:rsid w:val="0020116E"/>
    <w:rsid w:val="00211543"/>
    <w:rsid w:val="00211D9A"/>
    <w:rsid w:val="002158A8"/>
    <w:rsid w:val="002162B3"/>
    <w:rsid w:val="00220919"/>
    <w:rsid w:val="00221444"/>
    <w:rsid w:val="002229DA"/>
    <w:rsid w:val="00223B20"/>
    <w:rsid w:val="00224A13"/>
    <w:rsid w:val="00224EB3"/>
    <w:rsid w:val="002346A1"/>
    <w:rsid w:val="00235B4C"/>
    <w:rsid w:val="002414FE"/>
    <w:rsid w:val="002429D2"/>
    <w:rsid w:val="00245BD3"/>
    <w:rsid w:val="0025114B"/>
    <w:rsid w:val="00253EAE"/>
    <w:rsid w:val="00254BD2"/>
    <w:rsid w:val="002553FA"/>
    <w:rsid w:val="00255F8E"/>
    <w:rsid w:val="00256E49"/>
    <w:rsid w:val="00263388"/>
    <w:rsid w:val="00263C03"/>
    <w:rsid w:val="002648C8"/>
    <w:rsid w:val="002677AF"/>
    <w:rsid w:val="002701C8"/>
    <w:rsid w:val="002722B1"/>
    <w:rsid w:val="002729E4"/>
    <w:rsid w:val="00286A5B"/>
    <w:rsid w:val="00287772"/>
    <w:rsid w:val="0029143A"/>
    <w:rsid w:val="00294BFE"/>
    <w:rsid w:val="002952C9"/>
    <w:rsid w:val="002959D5"/>
    <w:rsid w:val="00296E7B"/>
    <w:rsid w:val="002A118B"/>
    <w:rsid w:val="002A246B"/>
    <w:rsid w:val="002A333D"/>
    <w:rsid w:val="002A6B1B"/>
    <w:rsid w:val="002B144E"/>
    <w:rsid w:val="002B7081"/>
    <w:rsid w:val="002C2AC8"/>
    <w:rsid w:val="002C5666"/>
    <w:rsid w:val="002C6DF6"/>
    <w:rsid w:val="002D233F"/>
    <w:rsid w:val="002D33D7"/>
    <w:rsid w:val="002D4921"/>
    <w:rsid w:val="002E1DB8"/>
    <w:rsid w:val="002E2DBA"/>
    <w:rsid w:val="002E39BD"/>
    <w:rsid w:val="002E5115"/>
    <w:rsid w:val="002E58FF"/>
    <w:rsid w:val="002E7632"/>
    <w:rsid w:val="002F1C24"/>
    <w:rsid w:val="002F3FFF"/>
    <w:rsid w:val="002F67CD"/>
    <w:rsid w:val="00302433"/>
    <w:rsid w:val="00302AF6"/>
    <w:rsid w:val="00303163"/>
    <w:rsid w:val="00306B76"/>
    <w:rsid w:val="00310B0E"/>
    <w:rsid w:val="003126D9"/>
    <w:rsid w:val="00320569"/>
    <w:rsid w:val="00324C94"/>
    <w:rsid w:val="003266D7"/>
    <w:rsid w:val="0032722F"/>
    <w:rsid w:val="00331BDE"/>
    <w:rsid w:val="003412A3"/>
    <w:rsid w:val="003508BD"/>
    <w:rsid w:val="003516DD"/>
    <w:rsid w:val="00362029"/>
    <w:rsid w:val="00362CAB"/>
    <w:rsid w:val="00363483"/>
    <w:rsid w:val="003672BC"/>
    <w:rsid w:val="0037086C"/>
    <w:rsid w:val="00372680"/>
    <w:rsid w:val="003737D3"/>
    <w:rsid w:val="00380023"/>
    <w:rsid w:val="0038069F"/>
    <w:rsid w:val="003815E6"/>
    <w:rsid w:val="00385962"/>
    <w:rsid w:val="003865F5"/>
    <w:rsid w:val="00390279"/>
    <w:rsid w:val="00390574"/>
    <w:rsid w:val="00393349"/>
    <w:rsid w:val="00395AC0"/>
    <w:rsid w:val="00397521"/>
    <w:rsid w:val="003A04AB"/>
    <w:rsid w:val="003A4C76"/>
    <w:rsid w:val="003A5886"/>
    <w:rsid w:val="003B043B"/>
    <w:rsid w:val="003B2961"/>
    <w:rsid w:val="003B4D1B"/>
    <w:rsid w:val="003B734E"/>
    <w:rsid w:val="003C0A9F"/>
    <w:rsid w:val="003C1D4D"/>
    <w:rsid w:val="003C29A4"/>
    <w:rsid w:val="003C367B"/>
    <w:rsid w:val="003C5CC4"/>
    <w:rsid w:val="003C6A7D"/>
    <w:rsid w:val="003D14B0"/>
    <w:rsid w:val="003D2D13"/>
    <w:rsid w:val="003D2D29"/>
    <w:rsid w:val="003D3430"/>
    <w:rsid w:val="003D56F4"/>
    <w:rsid w:val="003D6389"/>
    <w:rsid w:val="003E0BDA"/>
    <w:rsid w:val="003E4479"/>
    <w:rsid w:val="003E62FF"/>
    <w:rsid w:val="003E64AE"/>
    <w:rsid w:val="003E7A2D"/>
    <w:rsid w:val="003F4BCC"/>
    <w:rsid w:val="003F7E71"/>
    <w:rsid w:val="00401C36"/>
    <w:rsid w:val="00401EC3"/>
    <w:rsid w:val="00402CBD"/>
    <w:rsid w:val="004051E2"/>
    <w:rsid w:val="004101FD"/>
    <w:rsid w:val="004103D7"/>
    <w:rsid w:val="00413DA3"/>
    <w:rsid w:val="00424ED3"/>
    <w:rsid w:val="0042534C"/>
    <w:rsid w:val="0042725C"/>
    <w:rsid w:val="00427719"/>
    <w:rsid w:val="0043265A"/>
    <w:rsid w:val="00432B87"/>
    <w:rsid w:val="00440092"/>
    <w:rsid w:val="00454416"/>
    <w:rsid w:val="00454577"/>
    <w:rsid w:val="00456313"/>
    <w:rsid w:val="00467001"/>
    <w:rsid w:val="00467444"/>
    <w:rsid w:val="00467748"/>
    <w:rsid w:val="00467C56"/>
    <w:rsid w:val="004769E2"/>
    <w:rsid w:val="00477F22"/>
    <w:rsid w:val="00481164"/>
    <w:rsid w:val="004824F7"/>
    <w:rsid w:val="004877CC"/>
    <w:rsid w:val="004879EE"/>
    <w:rsid w:val="0049230A"/>
    <w:rsid w:val="00497647"/>
    <w:rsid w:val="004A11B8"/>
    <w:rsid w:val="004A2D15"/>
    <w:rsid w:val="004A6BE1"/>
    <w:rsid w:val="004A7AF8"/>
    <w:rsid w:val="004B27A3"/>
    <w:rsid w:val="004B5CD6"/>
    <w:rsid w:val="004C2388"/>
    <w:rsid w:val="004C48BF"/>
    <w:rsid w:val="004C5965"/>
    <w:rsid w:val="004C7371"/>
    <w:rsid w:val="004D26A7"/>
    <w:rsid w:val="004D2AC9"/>
    <w:rsid w:val="004D425D"/>
    <w:rsid w:val="004D4406"/>
    <w:rsid w:val="004D67E6"/>
    <w:rsid w:val="004D71CC"/>
    <w:rsid w:val="004E448F"/>
    <w:rsid w:val="004E52EF"/>
    <w:rsid w:val="004E54FE"/>
    <w:rsid w:val="004E630B"/>
    <w:rsid w:val="004F2374"/>
    <w:rsid w:val="004F5419"/>
    <w:rsid w:val="004F706A"/>
    <w:rsid w:val="00500995"/>
    <w:rsid w:val="00504A5F"/>
    <w:rsid w:val="00505741"/>
    <w:rsid w:val="0050598E"/>
    <w:rsid w:val="005068F3"/>
    <w:rsid w:val="00507E93"/>
    <w:rsid w:val="00515B31"/>
    <w:rsid w:val="00516D8C"/>
    <w:rsid w:val="00517784"/>
    <w:rsid w:val="00521017"/>
    <w:rsid w:val="00521948"/>
    <w:rsid w:val="005260D4"/>
    <w:rsid w:val="00526B7E"/>
    <w:rsid w:val="00530E8B"/>
    <w:rsid w:val="00530E96"/>
    <w:rsid w:val="00536B9F"/>
    <w:rsid w:val="00537678"/>
    <w:rsid w:val="00543F56"/>
    <w:rsid w:val="00545675"/>
    <w:rsid w:val="005473F3"/>
    <w:rsid w:val="005509B0"/>
    <w:rsid w:val="005517E4"/>
    <w:rsid w:val="00551C2B"/>
    <w:rsid w:val="00554E36"/>
    <w:rsid w:val="00560D69"/>
    <w:rsid w:val="00561B54"/>
    <w:rsid w:val="00563FAF"/>
    <w:rsid w:val="00571985"/>
    <w:rsid w:val="00574010"/>
    <w:rsid w:val="0057454C"/>
    <w:rsid w:val="005807D9"/>
    <w:rsid w:val="00582E5F"/>
    <w:rsid w:val="00583C84"/>
    <w:rsid w:val="00592DA4"/>
    <w:rsid w:val="00597468"/>
    <w:rsid w:val="005A4B6D"/>
    <w:rsid w:val="005B0540"/>
    <w:rsid w:val="005B1E2A"/>
    <w:rsid w:val="005B35FC"/>
    <w:rsid w:val="005B4E85"/>
    <w:rsid w:val="005B7035"/>
    <w:rsid w:val="005C0954"/>
    <w:rsid w:val="005D01BF"/>
    <w:rsid w:val="005D171D"/>
    <w:rsid w:val="005D718C"/>
    <w:rsid w:val="005E18F1"/>
    <w:rsid w:val="005E23B6"/>
    <w:rsid w:val="005E30E1"/>
    <w:rsid w:val="005F4406"/>
    <w:rsid w:val="005F6528"/>
    <w:rsid w:val="00605A88"/>
    <w:rsid w:val="006066B5"/>
    <w:rsid w:val="00606AD0"/>
    <w:rsid w:val="00607285"/>
    <w:rsid w:val="00617681"/>
    <w:rsid w:val="00617B82"/>
    <w:rsid w:val="006225FF"/>
    <w:rsid w:val="0062296A"/>
    <w:rsid w:val="00624018"/>
    <w:rsid w:val="00625432"/>
    <w:rsid w:val="00632117"/>
    <w:rsid w:val="006442AF"/>
    <w:rsid w:val="006448E4"/>
    <w:rsid w:val="00644CD3"/>
    <w:rsid w:val="00645307"/>
    <w:rsid w:val="00645551"/>
    <w:rsid w:val="00647504"/>
    <w:rsid w:val="00651380"/>
    <w:rsid w:val="00654419"/>
    <w:rsid w:val="006560CB"/>
    <w:rsid w:val="0065665A"/>
    <w:rsid w:val="006578F6"/>
    <w:rsid w:val="00661AA9"/>
    <w:rsid w:val="00664ADF"/>
    <w:rsid w:val="006651E9"/>
    <w:rsid w:val="006770A5"/>
    <w:rsid w:val="00681153"/>
    <w:rsid w:val="00682334"/>
    <w:rsid w:val="00682F03"/>
    <w:rsid w:val="006865E3"/>
    <w:rsid w:val="006877B1"/>
    <w:rsid w:val="00687899"/>
    <w:rsid w:val="00687903"/>
    <w:rsid w:val="00691A1D"/>
    <w:rsid w:val="00692017"/>
    <w:rsid w:val="00692EAD"/>
    <w:rsid w:val="006934C3"/>
    <w:rsid w:val="006937E1"/>
    <w:rsid w:val="006961B5"/>
    <w:rsid w:val="00696499"/>
    <w:rsid w:val="006A05A7"/>
    <w:rsid w:val="006A0644"/>
    <w:rsid w:val="006A33F9"/>
    <w:rsid w:val="006B079E"/>
    <w:rsid w:val="006B18BB"/>
    <w:rsid w:val="006B3FBB"/>
    <w:rsid w:val="006C036C"/>
    <w:rsid w:val="006C09A5"/>
    <w:rsid w:val="006C11F1"/>
    <w:rsid w:val="006C1A83"/>
    <w:rsid w:val="006C2F34"/>
    <w:rsid w:val="006C3157"/>
    <w:rsid w:val="006C614B"/>
    <w:rsid w:val="006C6845"/>
    <w:rsid w:val="006C69B9"/>
    <w:rsid w:val="006C7444"/>
    <w:rsid w:val="006C7FFC"/>
    <w:rsid w:val="006D042B"/>
    <w:rsid w:val="006D68DB"/>
    <w:rsid w:val="006D6F63"/>
    <w:rsid w:val="006D6F98"/>
    <w:rsid w:val="006E0529"/>
    <w:rsid w:val="006E12F3"/>
    <w:rsid w:val="006E30A1"/>
    <w:rsid w:val="006E43B6"/>
    <w:rsid w:val="006E4877"/>
    <w:rsid w:val="006E5843"/>
    <w:rsid w:val="006E58FD"/>
    <w:rsid w:val="006F0795"/>
    <w:rsid w:val="006F1BB7"/>
    <w:rsid w:val="006F3A30"/>
    <w:rsid w:val="006F474B"/>
    <w:rsid w:val="00704784"/>
    <w:rsid w:val="007069E3"/>
    <w:rsid w:val="007078B9"/>
    <w:rsid w:val="00710969"/>
    <w:rsid w:val="00711D6C"/>
    <w:rsid w:val="0072143D"/>
    <w:rsid w:val="00722373"/>
    <w:rsid w:val="00734BBE"/>
    <w:rsid w:val="0073540A"/>
    <w:rsid w:val="00743995"/>
    <w:rsid w:val="00743C0D"/>
    <w:rsid w:val="00745A00"/>
    <w:rsid w:val="00747E3B"/>
    <w:rsid w:val="007578F3"/>
    <w:rsid w:val="0076185D"/>
    <w:rsid w:val="00762AFF"/>
    <w:rsid w:val="00763A6F"/>
    <w:rsid w:val="00766634"/>
    <w:rsid w:val="0077113A"/>
    <w:rsid w:val="007719D5"/>
    <w:rsid w:val="00772352"/>
    <w:rsid w:val="00774AFC"/>
    <w:rsid w:val="00781FF8"/>
    <w:rsid w:val="00796990"/>
    <w:rsid w:val="007A2A16"/>
    <w:rsid w:val="007A3A6F"/>
    <w:rsid w:val="007A4F74"/>
    <w:rsid w:val="007B0060"/>
    <w:rsid w:val="007B2BB5"/>
    <w:rsid w:val="007B2DAE"/>
    <w:rsid w:val="007B5301"/>
    <w:rsid w:val="007B57C1"/>
    <w:rsid w:val="007B7F5A"/>
    <w:rsid w:val="007C16C3"/>
    <w:rsid w:val="007C2AA3"/>
    <w:rsid w:val="007C4037"/>
    <w:rsid w:val="007E38EE"/>
    <w:rsid w:val="007E3955"/>
    <w:rsid w:val="007E7C21"/>
    <w:rsid w:val="007E7E00"/>
    <w:rsid w:val="007F211D"/>
    <w:rsid w:val="007F2539"/>
    <w:rsid w:val="007F4910"/>
    <w:rsid w:val="007F6883"/>
    <w:rsid w:val="007F74CF"/>
    <w:rsid w:val="00801FB7"/>
    <w:rsid w:val="008114C5"/>
    <w:rsid w:val="00821C3B"/>
    <w:rsid w:val="0082313F"/>
    <w:rsid w:val="008315E6"/>
    <w:rsid w:val="008322FF"/>
    <w:rsid w:val="00841380"/>
    <w:rsid w:val="00846264"/>
    <w:rsid w:val="00847706"/>
    <w:rsid w:val="008539D1"/>
    <w:rsid w:val="008541FF"/>
    <w:rsid w:val="008604A3"/>
    <w:rsid w:val="00860A9A"/>
    <w:rsid w:val="00862705"/>
    <w:rsid w:val="008642C2"/>
    <w:rsid w:val="008660C0"/>
    <w:rsid w:val="00870133"/>
    <w:rsid w:val="00871ACD"/>
    <w:rsid w:val="0087223B"/>
    <w:rsid w:val="00877FFC"/>
    <w:rsid w:val="00880209"/>
    <w:rsid w:val="00880717"/>
    <w:rsid w:val="00880CEA"/>
    <w:rsid w:val="00880E5F"/>
    <w:rsid w:val="008825B9"/>
    <w:rsid w:val="00884D32"/>
    <w:rsid w:val="00885BA4"/>
    <w:rsid w:val="00885F91"/>
    <w:rsid w:val="00890ABB"/>
    <w:rsid w:val="00895665"/>
    <w:rsid w:val="00896E3D"/>
    <w:rsid w:val="008A12D4"/>
    <w:rsid w:val="008A167D"/>
    <w:rsid w:val="008A5A0F"/>
    <w:rsid w:val="008A5E8E"/>
    <w:rsid w:val="008B3393"/>
    <w:rsid w:val="008B40B0"/>
    <w:rsid w:val="008B6867"/>
    <w:rsid w:val="008B73ED"/>
    <w:rsid w:val="008B78D7"/>
    <w:rsid w:val="008C2193"/>
    <w:rsid w:val="008D074A"/>
    <w:rsid w:val="008D0CEE"/>
    <w:rsid w:val="008D36EC"/>
    <w:rsid w:val="008D3933"/>
    <w:rsid w:val="008E4C5E"/>
    <w:rsid w:val="008E5D85"/>
    <w:rsid w:val="008E6A56"/>
    <w:rsid w:val="008F1482"/>
    <w:rsid w:val="008F3FE6"/>
    <w:rsid w:val="0090736B"/>
    <w:rsid w:val="00911E05"/>
    <w:rsid w:val="00915019"/>
    <w:rsid w:val="00916B6A"/>
    <w:rsid w:val="00917F3A"/>
    <w:rsid w:val="00934332"/>
    <w:rsid w:val="00941187"/>
    <w:rsid w:val="009461A4"/>
    <w:rsid w:val="009466CC"/>
    <w:rsid w:val="00950E0F"/>
    <w:rsid w:val="009513B1"/>
    <w:rsid w:val="0095763D"/>
    <w:rsid w:val="009632A7"/>
    <w:rsid w:val="00972C60"/>
    <w:rsid w:val="00973DB8"/>
    <w:rsid w:val="00974390"/>
    <w:rsid w:val="00976433"/>
    <w:rsid w:val="00984633"/>
    <w:rsid w:val="00985E71"/>
    <w:rsid w:val="009863C7"/>
    <w:rsid w:val="009907EF"/>
    <w:rsid w:val="009A7D50"/>
    <w:rsid w:val="009B3E1D"/>
    <w:rsid w:val="009B5221"/>
    <w:rsid w:val="009B5C1D"/>
    <w:rsid w:val="009B69F3"/>
    <w:rsid w:val="009C1BD5"/>
    <w:rsid w:val="009C2EB8"/>
    <w:rsid w:val="009C3BB4"/>
    <w:rsid w:val="009C7EF9"/>
    <w:rsid w:val="009D156C"/>
    <w:rsid w:val="009D1DD0"/>
    <w:rsid w:val="009D29FE"/>
    <w:rsid w:val="009D3F67"/>
    <w:rsid w:val="009D40B0"/>
    <w:rsid w:val="009D61EE"/>
    <w:rsid w:val="009E5630"/>
    <w:rsid w:val="009E5A38"/>
    <w:rsid w:val="009E68A3"/>
    <w:rsid w:val="009E7790"/>
    <w:rsid w:val="009F1986"/>
    <w:rsid w:val="009F7741"/>
    <w:rsid w:val="00A0025B"/>
    <w:rsid w:val="00A00643"/>
    <w:rsid w:val="00A00853"/>
    <w:rsid w:val="00A10F01"/>
    <w:rsid w:val="00A11C77"/>
    <w:rsid w:val="00A13086"/>
    <w:rsid w:val="00A15FE3"/>
    <w:rsid w:val="00A1759F"/>
    <w:rsid w:val="00A1772A"/>
    <w:rsid w:val="00A20F25"/>
    <w:rsid w:val="00A218A3"/>
    <w:rsid w:val="00A2730B"/>
    <w:rsid w:val="00A31729"/>
    <w:rsid w:val="00A31D8C"/>
    <w:rsid w:val="00A345BE"/>
    <w:rsid w:val="00A3663A"/>
    <w:rsid w:val="00A37A15"/>
    <w:rsid w:val="00A4021C"/>
    <w:rsid w:val="00A4405E"/>
    <w:rsid w:val="00A44B10"/>
    <w:rsid w:val="00A5386B"/>
    <w:rsid w:val="00A56F36"/>
    <w:rsid w:val="00A5748E"/>
    <w:rsid w:val="00A77E67"/>
    <w:rsid w:val="00A81F2E"/>
    <w:rsid w:val="00A878F2"/>
    <w:rsid w:val="00A87D3B"/>
    <w:rsid w:val="00A9494A"/>
    <w:rsid w:val="00A95B2A"/>
    <w:rsid w:val="00AA0080"/>
    <w:rsid w:val="00AA029C"/>
    <w:rsid w:val="00AA30EF"/>
    <w:rsid w:val="00AA310D"/>
    <w:rsid w:val="00AA3344"/>
    <w:rsid w:val="00AA38E9"/>
    <w:rsid w:val="00AA3A51"/>
    <w:rsid w:val="00AA61B9"/>
    <w:rsid w:val="00AB365C"/>
    <w:rsid w:val="00AB43B9"/>
    <w:rsid w:val="00AB7595"/>
    <w:rsid w:val="00AB7ACB"/>
    <w:rsid w:val="00AC0CB4"/>
    <w:rsid w:val="00AC16FC"/>
    <w:rsid w:val="00AC7951"/>
    <w:rsid w:val="00AD01FE"/>
    <w:rsid w:val="00AD1BAB"/>
    <w:rsid w:val="00AD601E"/>
    <w:rsid w:val="00AD635F"/>
    <w:rsid w:val="00AE7040"/>
    <w:rsid w:val="00AE7B32"/>
    <w:rsid w:val="00AF02FB"/>
    <w:rsid w:val="00AF1453"/>
    <w:rsid w:val="00AF204B"/>
    <w:rsid w:val="00B0132C"/>
    <w:rsid w:val="00B013FC"/>
    <w:rsid w:val="00B03C66"/>
    <w:rsid w:val="00B05148"/>
    <w:rsid w:val="00B0798F"/>
    <w:rsid w:val="00B113AB"/>
    <w:rsid w:val="00B1710B"/>
    <w:rsid w:val="00B203D5"/>
    <w:rsid w:val="00B20C99"/>
    <w:rsid w:val="00B2114F"/>
    <w:rsid w:val="00B2629D"/>
    <w:rsid w:val="00B26DCA"/>
    <w:rsid w:val="00B30B6C"/>
    <w:rsid w:val="00B33494"/>
    <w:rsid w:val="00B3383A"/>
    <w:rsid w:val="00B37D19"/>
    <w:rsid w:val="00B4087F"/>
    <w:rsid w:val="00B42606"/>
    <w:rsid w:val="00B43329"/>
    <w:rsid w:val="00B44634"/>
    <w:rsid w:val="00B44C69"/>
    <w:rsid w:val="00B45570"/>
    <w:rsid w:val="00B46D3F"/>
    <w:rsid w:val="00B471F8"/>
    <w:rsid w:val="00B4768F"/>
    <w:rsid w:val="00B47C3D"/>
    <w:rsid w:val="00B50373"/>
    <w:rsid w:val="00B52EB2"/>
    <w:rsid w:val="00B71B2F"/>
    <w:rsid w:val="00B72C4A"/>
    <w:rsid w:val="00B75221"/>
    <w:rsid w:val="00B76FA4"/>
    <w:rsid w:val="00B82E0E"/>
    <w:rsid w:val="00B86F53"/>
    <w:rsid w:val="00B90461"/>
    <w:rsid w:val="00B92B4E"/>
    <w:rsid w:val="00B93D00"/>
    <w:rsid w:val="00B94BD5"/>
    <w:rsid w:val="00BA1C8E"/>
    <w:rsid w:val="00BB489E"/>
    <w:rsid w:val="00BC0CC8"/>
    <w:rsid w:val="00BC1CFE"/>
    <w:rsid w:val="00BC1EA2"/>
    <w:rsid w:val="00BC5776"/>
    <w:rsid w:val="00BC659A"/>
    <w:rsid w:val="00BD0678"/>
    <w:rsid w:val="00BD1461"/>
    <w:rsid w:val="00BD20B2"/>
    <w:rsid w:val="00BD4532"/>
    <w:rsid w:val="00BD5172"/>
    <w:rsid w:val="00BD6860"/>
    <w:rsid w:val="00BD795D"/>
    <w:rsid w:val="00BE0E38"/>
    <w:rsid w:val="00BE5472"/>
    <w:rsid w:val="00BE78C6"/>
    <w:rsid w:val="00BE79D9"/>
    <w:rsid w:val="00BF6719"/>
    <w:rsid w:val="00C03D80"/>
    <w:rsid w:val="00C04FF8"/>
    <w:rsid w:val="00C060A0"/>
    <w:rsid w:val="00C13E8F"/>
    <w:rsid w:val="00C227B1"/>
    <w:rsid w:val="00C22863"/>
    <w:rsid w:val="00C23535"/>
    <w:rsid w:val="00C270BD"/>
    <w:rsid w:val="00C3153D"/>
    <w:rsid w:val="00C32E6E"/>
    <w:rsid w:val="00C3360A"/>
    <w:rsid w:val="00C338A9"/>
    <w:rsid w:val="00C35F9C"/>
    <w:rsid w:val="00C37535"/>
    <w:rsid w:val="00C409F7"/>
    <w:rsid w:val="00C41EAD"/>
    <w:rsid w:val="00C43582"/>
    <w:rsid w:val="00C45476"/>
    <w:rsid w:val="00C47478"/>
    <w:rsid w:val="00C474FC"/>
    <w:rsid w:val="00C50B0A"/>
    <w:rsid w:val="00C5683E"/>
    <w:rsid w:val="00C62C91"/>
    <w:rsid w:val="00C64139"/>
    <w:rsid w:val="00C6553C"/>
    <w:rsid w:val="00C65AE5"/>
    <w:rsid w:val="00C674A1"/>
    <w:rsid w:val="00C70CB2"/>
    <w:rsid w:val="00C714A4"/>
    <w:rsid w:val="00C7478A"/>
    <w:rsid w:val="00C763C7"/>
    <w:rsid w:val="00C81011"/>
    <w:rsid w:val="00C815BF"/>
    <w:rsid w:val="00C817F3"/>
    <w:rsid w:val="00C81C40"/>
    <w:rsid w:val="00C847C1"/>
    <w:rsid w:val="00C85A7C"/>
    <w:rsid w:val="00C85B46"/>
    <w:rsid w:val="00C91D89"/>
    <w:rsid w:val="00C934AF"/>
    <w:rsid w:val="00CA1763"/>
    <w:rsid w:val="00CA2736"/>
    <w:rsid w:val="00CA549C"/>
    <w:rsid w:val="00CA6EAC"/>
    <w:rsid w:val="00CA77C2"/>
    <w:rsid w:val="00CA78DE"/>
    <w:rsid w:val="00CB0F4D"/>
    <w:rsid w:val="00CB23F5"/>
    <w:rsid w:val="00CB3D43"/>
    <w:rsid w:val="00CB4DF5"/>
    <w:rsid w:val="00CB4E4E"/>
    <w:rsid w:val="00CB54FC"/>
    <w:rsid w:val="00CB626F"/>
    <w:rsid w:val="00CB7F74"/>
    <w:rsid w:val="00CC01E3"/>
    <w:rsid w:val="00CC2508"/>
    <w:rsid w:val="00CC33EC"/>
    <w:rsid w:val="00CC4868"/>
    <w:rsid w:val="00CD0C9B"/>
    <w:rsid w:val="00CD1990"/>
    <w:rsid w:val="00CE1793"/>
    <w:rsid w:val="00CE32C3"/>
    <w:rsid w:val="00CE4D2B"/>
    <w:rsid w:val="00CF1C62"/>
    <w:rsid w:val="00CF2B6E"/>
    <w:rsid w:val="00CF3709"/>
    <w:rsid w:val="00CF4663"/>
    <w:rsid w:val="00D02FCC"/>
    <w:rsid w:val="00D03FF3"/>
    <w:rsid w:val="00D06360"/>
    <w:rsid w:val="00D06F45"/>
    <w:rsid w:val="00D16F0C"/>
    <w:rsid w:val="00D326CA"/>
    <w:rsid w:val="00D33EAC"/>
    <w:rsid w:val="00D345F5"/>
    <w:rsid w:val="00D34816"/>
    <w:rsid w:val="00D35717"/>
    <w:rsid w:val="00D360A0"/>
    <w:rsid w:val="00D57715"/>
    <w:rsid w:val="00D61072"/>
    <w:rsid w:val="00D628AC"/>
    <w:rsid w:val="00D7145D"/>
    <w:rsid w:val="00D72666"/>
    <w:rsid w:val="00D736EB"/>
    <w:rsid w:val="00D80D83"/>
    <w:rsid w:val="00D852B8"/>
    <w:rsid w:val="00D92A58"/>
    <w:rsid w:val="00D92DA5"/>
    <w:rsid w:val="00D93936"/>
    <w:rsid w:val="00D94A19"/>
    <w:rsid w:val="00DA0D35"/>
    <w:rsid w:val="00DA252B"/>
    <w:rsid w:val="00DA283D"/>
    <w:rsid w:val="00DA4DE2"/>
    <w:rsid w:val="00DA5DA6"/>
    <w:rsid w:val="00DB02B1"/>
    <w:rsid w:val="00DB185A"/>
    <w:rsid w:val="00DB41A1"/>
    <w:rsid w:val="00DB4BCD"/>
    <w:rsid w:val="00DB6C8A"/>
    <w:rsid w:val="00DB7FFA"/>
    <w:rsid w:val="00DC3B1C"/>
    <w:rsid w:val="00DC453C"/>
    <w:rsid w:val="00DD7E8C"/>
    <w:rsid w:val="00DE4875"/>
    <w:rsid w:val="00DE749B"/>
    <w:rsid w:val="00DF7279"/>
    <w:rsid w:val="00E02496"/>
    <w:rsid w:val="00E105C2"/>
    <w:rsid w:val="00E134A7"/>
    <w:rsid w:val="00E16A66"/>
    <w:rsid w:val="00E22E07"/>
    <w:rsid w:val="00E3156F"/>
    <w:rsid w:val="00E37123"/>
    <w:rsid w:val="00E4010E"/>
    <w:rsid w:val="00E4010F"/>
    <w:rsid w:val="00E44D47"/>
    <w:rsid w:val="00E54371"/>
    <w:rsid w:val="00E546C6"/>
    <w:rsid w:val="00E62679"/>
    <w:rsid w:val="00E630B5"/>
    <w:rsid w:val="00E66679"/>
    <w:rsid w:val="00E7155D"/>
    <w:rsid w:val="00E7290E"/>
    <w:rsid w:val="00E8138E"/>
    <w:rsid w:val="00E842FA"/>
    <w:rsid w:val="00E84A0B"/>
    <w:rsid w:val="00E853B2"/>
    <w:rsid w:val="00E855F4"/>
    <w:rsid w:val="00E87E35"/>
    <w:rsid w:val="00E902B4"/>
    <w:rsid w:val="00E91777"/>
    <w:rsid w:val="00E927A3"/>
    <w:rsid w:val="00E937B7"/>
    <w:rsid w:val="00E963EB"/>
    <w:rsid w:val="00E9665B"/>
    <w:rsid w:val="00EA148D"/>
    <w:rsid w:val="00EA44C0"/>
    <w:rsid w:val="00EA612F"/>
    <w:rsid w:val="00EB05B2"/>
    <w:rsid w:val="00EB1B6F"/>
    <w:rsid w:val="00EB2BDB"/>
    <w:rsid w:val="00EB3008"/>
    <w:rsid w:val="00EB39D2"/>
    <w:rsid w:val="00EB4C06"/>
    <w:rsid w:val="00EB6472"/>
    <w:rsid w:val="00EB6915"/>
    <w:rsid w:val="00EB6E66"/>
    <w:rsid w:val="00EC1DAB"/>
    <w:rsid w:val="00EC39DF"/>
    <w:rsid w:val="00ED11D6"/>
    <w:rsid w:val="00ED332A"/>
    <w:rsid w:val="00EE25FE"/>
    <w:rsid w:val="00EE2807"/>
    <w:rsid w:val="00EF3671"/>
    <w:rsid w:val="00F01304"/>
    <w:rsid w:val="00F0130A"/>
    <w:rsid w:val="00F02E4B"/>
    <w:rsid w:val="00F03F75"/>
    <w:rsid w:val="00F11320"/>
    <w:rsid w:val="00F14040"/>
    <w:rsid w:val="00F16148"/>
    <w:rsid w:val="00F16620"/>
    <w:rsid w:val="00F216A1"/>
    <w:rsid w:val="00F21B1D"/>
    <w:rsid w:val="00F2234E"/>
    <w:rsid w:val="00F243F7"/>
    <w:rsid w:val="00F25C86"/>
    <w:rsid w:val="00F268C9"/>
    <w:rsid w:val="00F3044E"/>
    <w:rsid w:val="00F30FDA"/>
    <w:rsid w:val="00F31FEF"/>
    <w:rsid w:val="00F328CE"/>
    <w:rsid w:val="00F33939"/>
    <w:rsid w:val="00F347A1"/>
    <w:rsid w:val="00F3671A"/>
    <w:rsid w:val="00F409A1"/>
    <w:rsid w:val="00F40BE3"/>
    <w:rsid w:val="00F41010"/>
    <w:rsid w:val="00F42690"/>
    <w:rsid w:val="00F4519F"/>
    <w:rsid w:val="00F46B7D"/>
    <w:rsid w:val="00F5531B"/>
    <w:rsid w:val="00F555B9"/>
    <w:rsid w:val="00F609A7"/>
    <w:rsid w:val="00F67522"/>
    <w:rsid w:val="00F67B50"/>
    <w:rsid w:val="00F7425C"/>
    <w:rsid w:val="00F75FEC"/>
    <w:rsid w:val="00F7629A"/>
    <w:rsid w:val="00F77F4D"/>
    <w:rsid w:val="00F805E0"/>
    <w:rsid w:val="00F8686A"/>
    <w:rsid w:val="00F87F21"/>
    <w:rsid w:val="00F91343"/>
    <w:rsid w:val="00F9342B"/>
    <w:rsid w:val="00F94DDA"/>
    <w:rsid w:val="00F950E7"/>
    <w:rsid w:val="00F979AC"/>
    <w:rsid w:val="00FA2BE5"/>
    <w:rsid w:val="00FA5BC0"/>
    <w:rsid w:val="00FA6089"/>
    <w:rsid w:val="00FB137E"/>
    <w:rsid w:val="00FB490D"/>
    <w:rsid w:val="00FB65A5"/>
    <w:rsid w:val="00FC112B"/>
    <w:rsid w:val="00FC5A14"/>
    <w:rsid w:val="00FC65C5"/>
    <w:rsid w:val="00FD03B1"/>
    <w:rsid w:val="00FD3E8A"/>
    <w:rsid w:val="00FE1828"/>
    <w:rsid w:val="00FE1FEC"/>
    <w:rsid w:val="00FE66F4"/>
    <w:rsid w:val="00FE7735"/>
    <w:rsid w:val="00FE7B6A"/>
    <w:rsid w:val="00FF1908"/>
    <w:rsid w:val="00FF4AAD"/>
    <w:rsid w:val="00FF65A9"/>
    <w:rsid w:val="71C9268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23824"/>
  <w15:docId w15:val="{ADB8DCAC-343E-4242-9EE0-3EA8B3C3D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763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23B2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B20"/>
  </w:style>
  <w:style w:type="paragraph" w:styleId="Pidipagina">
    <w:name w:val="footer"/>
    <w:basedOn w:val="Normale"/>
    <w:link w:val="PidipaginaCarattere"/>
    <w:uiPriority w:val="99"/>
    <w:unhideWhenUsed/>
    <w:rsid w:val="00223B2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B20"/>
  </w:style>
  <w:style w:type="character" w:styleId="Collegamentoipertestuale">
    <w:name w:val="Hyperlink"/>
    <w:basedOn w:val="Carpredefinitoparagrafo"/>
    <w:unhideWhenUsed/>
    <w:rsid w:val="00223B20"/>
    <w:rPr>
      <w:color w:val="0000FF"/>
      <w:u w:val="single"/>
    </w:rPr>
  </w:style>
  <w:style w:type="character" w:styleId="Enfasicorsivo">
    <w:name w:val="Emphasis"/>
    <w:basedOn w:val="Carpredefinitoparagrafo"/>
    <w:uiPriority w:val="20"/>
    <w:qFormat/>
    <w:rsid w:val="00223B20"/>
    <w:rPr>
      <w:i/>
      <w:iCs/>
    </w:rPr>
  </w:style>
  <w:style w:type="character" w:customStyle="1" w:styleId="Menzionenonrisolta1">
    <w:name w:val="Menzione non risolta1"/>
    <w:basedOn w:val="Carpredefinitoparagrafo"/>
    <w:uiPriority w:val="99"/>
    <w:semiHidden/>
    <w:unhideWhenUsed/>
    <w:rsid w:val="008604A3"/>
    <w:rPr>
      <w:color w:val="605E5C"/>
      <w:shd w:val="clear" w:color="auto" w:fill="E1DFDD"/>
    </w:rPr>
  </w:style>
  <w:style w:type="paragraph" w:styleId="Nessunaspaziatura">
    <w:name w:val="No Spacing"/>
    <w:uiPriority w:val="1"/>
    <w:qFormat/>
    <w:rsid w:val="001D25BE"/>
    <w:pPr>
      <w:spacing w:after="0" w:line="240" w:lineRule="auto"/>
    </w:pPr>
  </w:style>
  <w:style w:type="paragraph" w:styleId="Paragrafoelenco">
    <w:name w:val="List Paragraph"/>
    <w:basedOn w:val="Normale"/>
    <w:uiPriority w:val="34"/>
    <w:qFormat/>
    <w:rsid w:val="002E5115"/>
    <w:pPr>
      <w:ind w:left="720"/>
      <w:contextualSpacing/>
    </w:pPr>
  </w:style>
  <w:style w:type="character" w:customStyle="1" w:styleId="Menzionenonrisolta2">
    <w:name w:val="Menzione non risolta2"/>
    <w:basedOn w:val="Carpredefinitoparagrafo"/>
    <w:uiPriority w:val="99"/>
    <w:semiHidden/>
    <w:unhideWhenUsed/>
    <w:rsid w:val="00385962"/>
    <w:rPr>
      <w:color w:val="605E5C"/>
      <w:shd w:val="clear" w:color="auto" w:fill="E1DFDD"/>
    </w:rPr>
  </w:style>
  <w:style w:type="paragraph" w:styleId="Testofumetto">
    <w:name w:val="Balloon Text"/>
    <w:basedOn w:val="Normale"/>
    <w:link w:val="TestofumettoCarattere"/>
    <w:uiPriority w:val="99"/>
    <w:semiHidden/>
    <w:unhideWhenUsed/>
    <w:rsid w:val="007C2AA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C2A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382">
      <w:bodyDiv w:val="1"/>
      <w:marLeft w:val="0"/>
      <w:marRight w:val="0"/>
      <w:marTop w:val="0"/>
      <w:marBottom w:val="0"/>
      <w:divBdr>
        <w:top w:val="none" w:sz="0" w:space="0" w:color="auto"/>
        <w:left w:val="none" w:sz="0" w:space="0" w:color="auto"/>
        <w:bottom w:val="none" w:sz="0" w:space="0" w:color="auto"/>
        <w:right w:val="none" w:sz="0" w:space="0" w:color="auto"/>
      </w:divBdr>
    </w:div>
    <w:div w:id="138740354">
      <w:bodyDiv w:val="1"/>
      <w:marLeft w:val="0"/>
      <w:marRight w:val="0"/>
      <w:marTop w:val="0"/>
      <w:marBottom w:val="0"/>
      <w:divBdr>
        <w:top w:val="none" w:sz="0" w:space="0" w:color="auto"/>
        <w:left w:val="none" w:sz="0" w:space="0" w:color="auto"/>
        <w:bottom w:val="none" w:sz="0" w:space="0" w:color="auto"/>
        <w:right w:val="none" w:sz="0" w:space="0" w:color="auto"/>
      </w:divBdr>
    </w:div>
    <w:div w:id="251278813">
      <w:bodyDiv w:val="1"/>
      <w:marLeft w:val="0"/>
      <w:marRight w:val="0"/>
      <w:marTop w:val="0"/>
      <w:marBottom w:val="0"/>
      <w:divBdr>
        <w:top w:val="none" w:sz="0" w:space="0" w:color="auto"/>
        <w:left w:val="none" w:sz="0" w:space="0" w:color="auto"/>
        <w:bottom w:val="none" w:sz="0" w:space="0" w:color="auto"/>
        <w:right w:val="none" w:sz="0" w:space="0" w:color="auto"/>
      </w:divBdr>
    </w:div>
    <w:div w:id="285695913">
      <w:bodyDiv w:val="1"/>
      <w:marLeft w:val="0"/>
      <w:marRight w:val="0"/>
      <w:marTop w:val="0"/>
      <w:marBottom w:val="0"/>
      <w:divBdr>
        <w:top w:val="none" w:sz="0" w:space="0" w:color="auto"/>
        <w:left w:val="none" w:sz="0" w:space="0" w:color="auto"/>
        <w:bottom w:val="none" w:sz="0" w:space="0" w:color="auto"/>
        <w:right w:val="none" w:sz="0" w:space="0" w:color="auto"/>
      </w:divBdr>
    </w:div>
    <w:div w:id="477570637">
      <w:bodyDiv w:val="1"/>
      <w:marLeft w:val="0"/>
      <w:marRight w:val="0"/>
      <w:marTop w:val="0"/>
      <w:marBottom w:val="0"/>
      <w:divBdr>
        <w:top w:val="none" w:sz="0" w:space="0" w:color="auto"/>
        <w:left w:val="none" w:sz="0" w:space="0" w:color="auto"/>
        <w:bottom w:val="none" w:sz="0" w:space="0" w:color="auto"/>
        <w:right w:val="none" w:sz="0" w:space="0" w:color="auto"/>
      </w:divBdr>
    </w:div>
    <w:div w:id="558051501">
      <w:bodyDiv w:val="1"/>
      <w:marLeft w:val="0"/>
      <w:marRight w:val="0"/>
      <w:marTop w:val="0"/>
      <w:marBottom w:val="0"/>
      <w:divBdr>
        <w:top w:val="none" w:sz="0" w:space="0" w:color="auto"/>
        <w:left w:val="none" w:sz="0" w:space="0" w:color="auto"/>
        <w:bottom w:val="none" w:sz="0" w:space="0" w:color="auto"/>
        <w:right w:val="none" w:sz="0" w:space="0" w:color="auto"/>
      </w:divBdr>
    </w:div>
    <w:div w:id="588319532">
      <w:bodyDiv w:val="1"/>
      <w:marLeft w:val="0"/>
      <w:marRight w:val="0"/>
      <w:marTop w:val="0"/>
      <w:marBottom w:val="0"/>
      <w:divBdr>
        <w:top w:val="none" w:sz="0" w:space="0" w:color="auto"/>
        <w:left w:val="none" w:sz="0" w:space="0" w:color="auto"/>
        <w:bottom w:val="none" w:sz="0" w:space="0" w:color="auto"/>
        <w:right w:val="none" w:sz="0" w:space="0" w:color="auto"/>
      </w:divBdr>
    </w:div>
    <w:div w:id="655762511">
      <w:bodyDiv w:val="1"/>
      <w:marLeft w:val="0"/>
      <w:marRight w:val="0"/>
      <w:marTop w:val="0"/>
      <w:marBottom w:val="0"/>
      <w:divBdr>
        <w:top w:val="none" w:sz="0" w:space="0" w:color="auto"/>
        <w:left w:val="none" w:sz="0" w:space="0" w:color="auto"/>
        <w:bottom w:val="none" w:sz="0" w:space="0" w:color="auto"/>
        <w:right w:val="none" w:sz="0" w:space="0" w:color="auto"/>
      </w:divBdr>
    </w:div>
    <w:div w:id="754059141">
      <w:bodyDiv w:val="1"/>
      <w:marLeft w:val="0"/>
      <w:marRight w:val="0"/>
      <w:marTop w:val="0"/>
      <w:marBottom w:val="0"/>
      <w:divBdr>
        <w:top w:val="none" w:sz="0" w:space="0" w:color="auto"/>
        <w:left w:val="none" w:sz="0" w:space="0" w:color="auto"/>
        <w:bottom w:val="none" w:sz="0" w:space="0" w:color="auto"/>
        <w:right w:val="none" w:sz="0" w:space="0" w:color="auto"/>
      </w:divBdr>
    </w:div>
    <w:div w:id="894583611">
      <w:bodyDiv w:val="1"/>
      <w:marLeft w:val="0"/>
      <w:marRight w:val="0"/>
      <w:marTop w:val="0"/>
      <w:marBottom w:val="0"/>
      <w:divBdr>
        <w:top w:val="none" w:sz="0" w:space="0" w:color="auto"/>
        <w:left w:val="none" w:sz="0" w:space="0" w:color="auto"/>
        <w:bottom w:val="none" w:sz="0" w:space="0" w:color="auto"/>
        <w:right w:val="none" w:sz="0" w:space="0" w:color="auto"/>
      </w:divBdr>
    </w:div>
    <w:div w:id="975574124">
      <w:bodyDiv w:val="1"/>
      <w:marLeft w:val="0"/>
      <w:marRight w:val="0"/>
      <w:marTop w:val="0"/>
      <w:marBottom w:val="0"/>
      <w:divBdr>
        <w:top w:val="none" w:sz="0" w:space="0" w:color="auto"/>
        <w:left w:val="none" w:sz="0" w:space="0" w:color="auto"/>
        <w:bottom w:val="none" w:sz="0" w:space="0" w:color="auto"/>
        <w:right w:val="none" w:sz="0" w:space="0" w:color="auto"/>
      </w:divBdr>
    </w:div>
    <w:div w:id="976644891">
      <w:bodyDiv w:val="1"/>
      <w:marLeft w:val="0"/>
      <w:marRight w:val="0"/>
      <w:marTop w:val="0"/>
      <w:marBottom w:val="0"/>
      <w:divBdr>
        <w:top w:val="none" w:sz="0" w:space="0" w:color="auto"/>
        <w:left w:val="none" w:sz="0" w:space="0" w:color="auto"/>
        <w:bottom w:val="none" w:sz="0" w:space="0" w:color="auto"/>
        <w:right w:val="none" w:sz="0" w:space="0" w:color="auto"/>
      </w:divBdr>
    </w:div>
    <w:div w:id="1372151625">
      <w:bodyDiv w:val="1"/>
      <w:marLeft w:val="0"/>
      <w:marRight w:val="0"/>
      <w:marTop w:val="0"/>
      <w:marBottom w:val="0"/>
      <w:divBdr>
        <w:top w:val="none" w:sz="0" w:space="0" w:color="auto"/>
        <w:left w:val="none" w:sz="0" w:space="0" w:color="auto"/>
        <w:bottom w:val="none" w:sz="0" w:space="0" w:color="auto"/>
        <w:right w:val="none" w:sz="0" w:space="0" w:color="auto"/>
      </w:divBdr>
    </w:div>
    <w:div w:id="1645045660">
      <w:bodyDiv w:val="1"/>
      <w:marLeft w:val="0"/>
      <w:marRight w:val="0"/>
      <w:marTop w:val="0"/>
      <w:marBottom w:val="0"/>
      <w:divBdr>
        <w:top w:val="none" w:sz="0" w:space="0" w:color="auto"/>
        <w:left w:val="none" w:sz="0" w:space="0" w:color="auto"/>
        <w:bottom w:val="none" w:sz="0" w:space="0" w:color="auto"/>
        <w:right w:val="none" w:sz="0" w:space="0" w:color="auto"/>
      </w:divBdr>
    </w:div>
    <w:div w:id="1684936958">
      <w:bodyDiv w:val="1"/>
      <w:marLeft w:val="0"/>
      <w:marRight w:val="0"/>
      <w:marTop w:val="0"/>
      <w:marBottom w:val="0"/>
      <w:divBdr>
        <w:top w:val="none" w:sz="0" w:space="0" w:color="auto"/>
        <w:left w:val="none" w:sz="0" w:space="0" w:color="auto"/>
        <w:bottom w:val="none" w:sz="0" w:space="0" w:color="auto"/>
        <w:right w:val="none" w:sz="0" w:space="0" w:color="auto"/>
      </w:divBdr>
    </w:div>
    <w:div w:id="1815027292">
      <w:bodyDiv w:val="1"/>
      <w:marLeft w:val="0"/>
      <w:marRight w:val="0"/>
      <w:marTop w:val="0"/>
      <w:marBottom w:val="0"/>
      <w:divBdr>
        <w:top w:val="none" w:sz="0" w:space="0" w:color="auto"/>
        <w:left w:val="none" w:sz="0" w:space="0" w:color="auto"/>
        <w:bottom w:val="none" w:sz="0" w:space="0" w:color="auto"/>
        <w:right w:val="none" w:sz="0" w:space="0" w:color="auto"/>
      </w:divBdr>
    </w:div>
    <w:div w:id="1870604797">
      <w:bodyDiv w:val="1"/>
      <w:marLeft w:val="0"/>
      <w:marRight w:val="0"/>
      <w:marTop w:val="0"/>
      <w:marBottom w:val="0"/>
      <w:divBdr>
        <w:top w:val="none" w:sz="0" w:space="0" w:color="auto"/>
        <w:left w:val="none" w:sz="0" w:space="0" w:color="auto"/>
        <w:bottom w:val="none" w:sz="0" w:space="0" w:color="auto"/>
        <w:right w:val="none" w:sz="0" w:space="0" w:color="auto"/>
      </w:divBdr>
    </w:div>
    <w:div w:id="1936934564">
      <w:bodyDiv w:val="1"/>
      <w:marLeft w:val="0"/>
      <w:marRight w:val="0"/>
      <w:marTop w:val="0"/>
      <w:marBottom w:val="0"/>
      <w:divBdr>
        <w:top w:val="none" w:sz="0" w:space="0" w:color="auto"/>
        <w:left w:val="none" w:sz="0" w:space="0" w:color="auto"/>
        <w:bottom w:val="none" w:sz="0" w:space="0" w:color="auto"/>
        <w:right w:val="none" w:sz="0" w:space="0" w:color="auto"/>
      </w:divBdr>
      <w:divsChild>
        <w:div w:id="874468122">
          <w:marLeft w:val="0"/>
          <w:marRight w:val="0"/>
          <w:marTop w:val="0"/>
          <w:marBottom w:val="0"/>
          <w:divBdr>
            <w:top w:val="none" w:sz="0" w:space="0" w:color="auto"/>
            <w:left w:val="none" w:sz="0" w:space="0" w:color="auto"/>
            <w:bottom w:val="none" w:sz="0" w:space="0" w:color="auto"/>
            <w:right w:val="none" w:sz="0" w:space="0" w:color="auto"/>
          </w:divBdr>
        </w:div>
        <w:div w:id="631253909">
          <w:marLeft w:val="0"/>
          <w:marRight w:val="0"/>
          <w:marTop w:val="0"/>
          <w:marBottom w:val="0"/>
          <w:divBdr>
            <w:top w:val="none" w:sz="0" w:space="0" w:color="auto"/>
            <w:left w:val="none" w:sz="0" w:space="0" w:color="auto"/>
            <w:bottom w:val="none" w:sz="0" w:space="0" w:color="auto"/>
            <w:right w:val="none" w:sz="0" w:space="0" w:color="auto"/>
          </w:divBdr>
        </w:div>
        <w:div w:id="2100055005">
          <w:marLeft w:val="0"/>
          <w:marRight w:val="0"/>
          <w:marTop w:val="0"/>
          <w:marBottom w:val="0"/>
          <w:divBdr>
            <w:top w:val="none" w:sz="0" w:space="0" w:color="auto"/>
            <w:left w:val="none" w:sz="0" w:space="0" w:color="auto"/>
            <w:bottom w:val="none" w:sz="0" w:space="0" w:color="auto"/>
            <w:right w:val="none" w:sz="0" w:space="0" w:color="auto"/>
          </w:divBdr>
        </w:div>
        <w:div w:id="2063670470">
          <w:marLeft w:val="0"/>
          <w:marRight w:val="0"/>
          <w:marTop w:val="0"/>
          <w:marBottom w:val="0"/>
          <w:divBdr>
            <w:top w:val="none" w:sz="0" w:space="0" w:color="auto"/>
            <w:left w:val="none" w:sz="0" w:space="0" w:color="auto"/>
            <w:bottom w:val="none" w:sz="0" w:space="0" w:color="auto"/>
            <w:right w:val="none" w:sz="0" w:space="0" w:color="auto"/>
          </w:divBdr>
        </w:div>
      </w:divsChild>
    </w:div>
    <w:div w:id="1952010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244CFC10160F54F83CE913E67FB939A" ma:contentTypeVersion="11" ma:contentTypeDescription="Creare un nuovo documento." ma:contentTypeScope="" ma:versionID="6cc7a96dda2e389c3e09120b75e232bd">
  <xsd:schema xmlns:xsd="http://www.w3.org/2001/XMLSchema" xmlns:xs="http://www.w3.org/2001/XMLSchema" xmlns:p="http://schemas.microsoft.com/office/2006/metadata/properties" xmlns:ns3="14f18915-dfff-4c06-b216-06ced394df4b" targetNamespace="http://schemas.microsoft.com/office/2006/metadata/properties" ma:root="true" ma:fieldsID="1d41a94ceb35f729bfd175ce919fa2bb" ns3:_="">
    <xsd:import namespace="14f18915-dfff-4c06-b216-06ced394df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f18915-dfff-4c06-b216-06ced394df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1F960-3BDA-4249-AC12-CF83870EBFD3}">
  <ds:schemaRefs>
    <ds:schemaRef ds:uri="http://schemas.openxmlformats.org/officeDocument/2006/bibliography"/>
  </ds:schemaRefs>
</ds:datastoreItem>
</file>

<file path=customXml/itemProps2.xml><?xml version="1.0" encoding="utf-8"?>
<ds:datastoreItem xmlns:ds="http://schemas.openxmlformats.org/officeDocument/2006/customXml" ds:itemID="{D73306C7-0DD4-42A8-9EF5-3DC5EC49CE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0037ED-66D0-41C3-8B12-4FB2471B5BC2}">
  <ds:schemaRefs>
    <ds:schemaRef ds:uri="http://schemas.microsoft.com/sharepoint/v3/contenttype/forms"/>
  </ds:schemaRefs>
</ds:datastoreItem>
</file>

<file path=customXml/itemProps4.xml><?xml version="1.0" encoding="utf-8"?>
<ds:datastoreItem xmlns:ds="http://schemas.openxmlformats.org/officeDocument/2006/customXml" ds:itemID="{39985982-9457-4431-85EB-1EAFEE11C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f18915-dfff-4c06-b216-06ced394df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4398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Stampa</dc:creator>
  <cp:keywords/>
  <dc:description/>
  <cp:lastModifiedBy>Postazione 4</cp:lastModifiedBy>
  <cp:revision>2</cp:revision>
  <cp:lastPrinted>2022-01-14T09:25:00Z</cp:lastPrinted>
  <dcterms:created xsi:type="dcterms:W3CDTF">2025-01-14T07:44:00Z</dcterms:created>
  <dcterms:modified xsi:type="dcterms:W3CDTF">2025-01-14T07:44:00Z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0x0101008244CFC10160F54F83CE913E67FB939A</vt:lpwstr>
  </property>
</Properties>
</file>